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0001609330</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w w:val="88"/>
              </w:rPr>
              <w:t>Bain Capital Venture Fund 2014,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w w:val="94"/>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w w:val="99"/>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3"/>
          </w:tcPr>
          <w:p>
            <w:pPr>
              <w:jc w:val="center"/>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6"/>
              <w:spacing w:after="0"/>
              <w:rPr>
                <w:sz w:val="20"/>
                <w:szCs w:val="20"/>
                <w:color w:val="auto"/>
              </w:rPr>
            </w:pPr>
            <w:r>
              <w:rPr>
                <w:rFonts w:ascii="Arial" w:cs="Arial" w:eastAsia="Arial" w:hAnsi="Arial"/>
                <w:sz w:val="22"/>
                <w:szCs w:val="22"/>
                <w:color w:val="auto"/>
                <w:w w:val="87"/>
              </w:rPr>
              <w:t>820626</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25595324.00</w:t>
            </w:r>
          </w:p>
        </w:tc>
        <w:tc>
          <w:tcPr>
            <w:tcW w:w="1300" w:type="dxa"/>
            <w:vAlign w:val="bottom"/>
          </w:tcPr>
          <w:p>
            <w:pPr>
              <w:jc w:val="right"/>
              <w:ind w:right="132"/>
              <w:spacing w:after="0"/>
              <w:rPr>
                <w:sz w:val="20"/>
                <w:szCs w:val="20"/>
                <w:color w:val="auto"/>
              </w:rPr>
            </w:pPr>
            <w:r>
              <w:rPr>
                <w:rFonts w:ascii="Arial" w:cs="Arial" w:eastAsia="Arial" w:hAnsi="Arial"/>
                <w:sz w:val="22"/>
                <w:szCs w:val="22"/>
                <w:color w:val="auto"/>
                <w:w w:val="94"/>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412"/>
              <w:spacing w:after="0" w:line="243" w:lineRule="exact"/>
              <w:rPr>
                <w:sz w:val="20"/>
                <w:szCs w:val="20"/>
                <w:color w:val="auto"/>
              </w:rPr>
            </w:pPr>
            <w:r>
              <w:rPr>
                <w:rFonts w:ascii="Arial" w:cs="Arial" w:eastAsia="Arial" w:hAnsi="Arial"/>
                <w:sz w:val="22"/>
                <w:szCs w:val="22"/>
                <w:color w:val="auto"/>
              </w:rPr>
              <w:t>820626</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w w:val="93"/>
              </w:rPr>
              <w:t>Bain Capital Venture Fund 2014, L.P.</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rPr>
              <w:t>JOHN HANCOCK TOWER</w:t>
            </w:r>
          </w:p>
        </w:tc>
        <w:tc>
          <w:tcPr>
            <w:tcW w:w="3420" w:type="dxa"/>
            <w:vAlign w:val="bottom"/>
            <w:vMerge w:val="restart"/>
          </w:tcPr>
          <w:p>
            <w:pPr>
              <w:ind w:left="200"/>
              <w:spacing w:after="0"/>
              <w:rPr>
                <w:sz w:val="20"/>
                <w:szCs w:val="20"/>
                <w:color w:val="auto"/>
              </w:rPr>
            </w:pPr>
            <w:r>
              <w:rPr>
                <w:rFonts w:ascii="Arial" w:cs="Arial" w:eastAsia="Arial" w:hAnsi="Arial"/>
                <w:sz w:val="22"/>
                <w:szCs w:val="22"/>
                <w:color w:val="auto"/>
              </w:rPr>
              <w:t>Voting Common Stock</w:t>
            </w:r>
          </w:p>
        </w:tc>
        <w:tc>
          <w:tcPr>
            <w:tcW w:w="2680" w:type="dxa"/>
            <w:vAlign w:val="bottom"/>
            <w:gridSpan w:val="2"/>
            <w:vMerge w:val="restart"/>
          </w:tcPr>
          <w:p>
            <w:pPr>
              <w:jc w:val="right"/>
              <w:ind w:right="372"/>
              <w:spacing w:after="0"/>
              <w:rPr>
                <w:sz w:val="20"/>
                <w:szCs w:val="20"/>
                <w:color w:val="auto"/>
              </w:rPr>
            </w:pPr>
            <w:r>
              <w:rPr>
                <w:rFonts w:ascii="Arial" w:cs="Arial" w:eastAsia="Arial" w:hAnsi="Arial"/>
                <w:sz w:val="22"/>
                <w:szCs w:val="22"/>
                <w:color w:val="auto"/>
              </w:rPr>
              <w:t>05/11/2023 2338782</w:t>
            </w:r>
          </w:p>
        </w:tc>
        <w:tc>
          <w:tcPr>
            <w:tcW w:w="1560" w:type="dxa"/>
            <w:vAlign w:val="bottom"/>
            <w:vMerge w:val="restart"/>
          </w:tcPr>
          <w:p>
            <w:pPr>
              <w:jc w:val="right"/>
              <w:ind w:right="212"/>
              <w:spacing w:after="0"/>
              <w:rPr>
                <w:sz w:val="20"/>
                <w:szCs w:val="20"/>
                <w:color w:val="auto"/>
              </w:rPr>
            </w:pPr>
            <w:r>
              <w:rPr>
                <w:rFonts w:ascii="Arial" w:cs="Arial" w:eastAsia="Arial" w:hAnsi="Arial"/>
                <w:sz w:val="22"/>
                <w:szCs w:val="22"/>
                <w:color w:val="auto"/>
                <w:w w:val="94"/>
              </w:rPr>
              <w:t>69017456.00</w:t>
            </w:r>
          </w:p>
        </w:tc>
        <w:tc>
          <w:tcPr>
            <w:tcW w:w="0" w:type="dxa"/>
            <w:vAlign w:val="bottom"/>
          </w:tcPr>
          <w:p>
            <w:pPr>
              <w:spacing w:after="0"/>
              <w:rPr>
                <w:sz w:val="1"/>
                <w:szCs w:val="1"/>
                <w:color w:val="auto"/>
              </w:rPr>
            </w:pPr>
          </w:p>
        </w:tc>
      </w:tr>
      <w:tr>
        <w:trPr>
          <w:trHeight w:val="153"/>
        </w:trPr>
        <w:tc>
          <w:tcPr>
            <w:tcW w:w="3440" w:type="dxa"/>
            <w:vAlign w:val="bottom"/>
            <w:vMerge w:val="restart"/>
          </w:tcPr>
          <w:p>
            <w:pPr>
              <w:spacing w:after="0"/>
              <w:rPr>
                <w:sz w:val="20"/>
                <w:szCs w:val="20"/>
                <w:color w:val="auto"/>
              </w:rPr>
            </w:pPr>
            <w:r>
              <w:rPr>
                <w:rFonts w:ascii="Arial" w:cs="Arial" w:eastAsia="Arial" w:hAnsi="Arial"/>
                <w:sz w:val="22"/>
                <w:szCs w:val="22"/>
                <w:color w:val="auto"/>
              </w:rPr>
              <w:t>200 CLARENDON STREET</w:t>
            </w: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02116</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2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2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2023-05-18T20:31:12Z</dcterms:created>
  <dcterms:modified xsi:type="dcterms:W3CDTF">2023-05-18T20:31:12Z</dcterms:modified>
</cp:coreProperties>
</file>