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8"/>
        <w:gridCol w:w="911"/>
        <w:gridCol w:w="782"/>
        <w:gridCol w:w="605"/>
        <w:gridCol w:w="339"/>
        <w:gridCol w:w="905"/>
        <w:gridCol w:w="421"/>
        <w:gridCol w:w="983"/>
        <w:gridCol w:w="1244"/>
        <w:gridCol w:w="962"/>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05/30/2023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29.6649</w:t>
            </w:r>
            <w:r>
              <w:rPr>
                <w:rFonts w:ascii="Times;serif" w:hAnsi="Times;serif"/>
                <w:color w:val="008000"/>
                <w:position w:val="7"/>
                <w:sz w:val="16"/>
                <w:sz w:val="20"/>
                <w:shd w:fill="FFFFFF" w:val="clear"/>
              </w:rPr>
              <w:t>(2)</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1,174,108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29.3049</w:t>
            </w:r>
            <w:r>
              <w:rPr>
                <w:rFonts w:ascii="Times;serif" w:hAnsi="Times;serif"/>
                <w:color w:val="008000"/>
                <w:position w:val="7"/>
                <w:sz w:val="16"/>
                <w:sz w:val="20"/>
                <w:shd w:fill="FFFFFF" w:val="clear"/>
              </w:rPr>
              <w:t>(3)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1,162,651</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Reported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$29.16 to $30.05,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$29.12 to $29.48,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4482</Characters>
  <CharactersWithSpaces>5244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