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Riese Phillip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37921</w:t>
            </w:r>
          </w:p>
        </w:tc>
        <w:tc>
          <w:tcPr>
            <w:tcW w:w="1377" w:type="dxa"/>
            <w:tcBorders/>
            <w:vAlign w:val="center"/>
          </w:tcPr>
          <w:p>
            <w:pPr>
              <w:pStyle w:val="TableContents"/>
              <w:bidi w:val="0"/>
              <w:spacing w:before="0" w:after="283"/>
              <w:jc w:val="left"/>
              <w:rPr/>
            </w:pPr>
            <w:r>
              <w:rPr/>
              <w:t>639598.23</w:t>
            </w:r>
          </w:p>
        </w:tc>
        <w:tc>
          <w:tcPr>
            <w:tcW w:w="1552" w:type="dxa"/>
            <w:tcBorders/>
            <w:vAlign w:val="center"/>
          </w:tcPr>
          <w:p>
            <w:pPr>
              <w:pStyle w:val="TableContents"/>
              <w:bidi w:val="0"/>
              <w:spacing w:before="0" w:after="283"/>
              <w:jc w:val="left"/>
              <w:rPr/>
            </w:pPr>
            <w:r>
              <w:rPr/>
              <w:t>121544560</w:t>
            </w:r>
          </w:p>
        </w:tc>
        <w:tc>
          <w:tcPr>
            <w:tcW w:w="1567" w:type="dxa"/>
            <w:tcBorders/>
            <w:vAlign w:val="center"/>
          </w:tcPr>
          <w:p>
            <w:pPr>
              <w:pStyle w:val="TableContents"/>
              <w:bidi w:val="0"/>
              <w:spacing w:before="0" w:after="283"/>
              <w:jc w:val="left"/>
              <w:rPr/>
            </w:pPr>
            <w:r>
              <w:rPr/>
              <w:t>05/06/2026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05/06/2026</w:t>
            </w:r>
          </w:p>
        </w:tc>
        <w:tc>
          <w:tcPr>
            <w:tcW w:w="1505" w:type="dxa"/>
            <w:tcBorders/>
            <w:vAlign w:val="center"/>
          </w:tcPr>
          <w:p>
            <w:pPr>
              <w:pStyle w:val="TableContents"/>
              <w:bidi w:val="0"/>
              <w:spacing w:before="0" w:after="283"/>
              <w:jc w:val="left"/>
              <w:rPr/>
            </w:pPr>
            <w:r>
              <w:rPr/>
              <w:t>Option Granted - 12/14/2016</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37921</w:t>
            </w:r>
          </w:p>
        </w:tc>
        <w:tc>
          <w:tcPr>
            <w:tcW w:w="1078" w:type="dxa"/>
            <w:tcBorders/>
            <w:vAlign w:val="center"/>
          </w:tcPr>
          <w:p>
            <w:pPr>
              <w:pStyle w:val="TableContents"/>
              <w:bidi w:val="0"/>
              <w:spacing w:before="0" w:after="283"/>
              <w:jc w:val="left"/>
              <w:rPr/>
            </w:pPr>
            <w:r>
              <w:rPr/>
              <w:t>05/06/2026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05/06/2026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Emily Navaro, as a duly authorized representative of Fidelity Brokerage Services LLC, as attorney-in-fact for Phillip J.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3054</Characters>
  <CharactersWithSpaces>3599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