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0" w:lineRule="exact"/>
        <w:rPr>
          <w:sz w:val="24"/>
          <w:szCs w:val="24"/>
          <w:color w:val="auto"/>
        </w:rPr>
      </w:pPr>
    </w:p>
    <w:p>
      <w:pPr>
        <w:ind w:left="360"/>
        <w:spacing w:after="0" w:line="254"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-235585</wp:posOffset>
            </wp:positionV>
            <wp:extent cx="128270" cy="128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270" cy="12827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6"/>
        </w:trPr>
        <w:tc>
          <w:tcPr>
            <w:tcW w:w="624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8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3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38"/>
              <w:spacing w:after="0" w:line="183"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8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40" w:type="dxa"/>
            <w:vAlign w:val="bottom"/>
            <w:vMerge w:val="restart"/>
          </w:tcPr>
          <w:p>
            <w:pPr>
              <w:jc w:val="center"/>
              <w:ind w:right="23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8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5231130</wp:posOffset>
            </wp:positionH>
            <wp:positionV relativeFrom="paragraph">
              <wp:posOffset>-614680</wp:posOffset>
            </wp:positionV>
            <wp:extent cx="57785" cy="6280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28015"/>
                    </a:xfrm>
                    <a:prstGeom prst="rect">
                      <a:avLst/>
                    </a:prstGeom>
                    <a:noFill/>
                  </pic:spPr>
                </pic:pic>
              </a:graphicData>
            </a:graphic>
          </wp:anchor>
        </w:drawing>
        <w:drawing>
          <wp:anchor simplePos="0" relativeHeight="251657728" behindDoc="1" locked="0" layoutInCell="0" allowOverlap="1">
            <wp:simplePos x="0" y="0"/>
            <wp:positionH relativeFrom="column">
              <wp:posOffset>3945890</wp:posOffset>
            </wp:positionH>
            <wp:positionV relativeFrom="paragraph">
              <wp:posOffset>-614680</wp:posOffset>
            </wp:positionV>
            <wp:extent cx="57785" cy="6280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801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-1675130</wp:posOffset>
            </wp:positionH>
            <wp:positionV relativeFrom="paragraph">
              <wp:posOffset>20955</wp:posOffset>
            </wp:positionV>
            <wp:extent cx="6996430" cy="62255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6430" cy="6225540"/>
                    </a:xfrm>
                    <a:prstGeom prst="rect">
                      <a:avLst/>
                    </a:prstGeom>
                    <a:noFill/>
                  </pic:spPr>
                </pic:pic>
              </a:graphicData>
            </a:graphic>
          </wp:anchor>
        </w:drawing>
      </w:r>
    </w:p>
    <w:p>
      <w:pPr>
        <w:spacing w:after="0" w:line="93" w:lineRule="exact"/>
        <w:rPr>
          <w:sz w:val="24"/>
          <w:szCs w:val="24"/>
          <w:color w:val="auto"/>
        </w:rPr>
      </w:pPr>
    </w:p>
    <w:p>
      <w:pPr>
        <w:sectPr>
          <w:pgSz w:w="11900" w:h="16838" w:orient="portrait"/>
          <w:cols w:equalWidth="0" w:num="2">
            <w:col w:w="2220" w:space="400"/>
            <w:col w:w="8460"/>
          </w:cols>
          <w:pgMar w:left="460" w:top="215" w:right="359" w:bottom="49" w:gutter="0" w:footer="0" w:header="0"/>
        </w:sectPr>
      </w:pPr>
    </w:p>
    <w:p>
      <w:pPr>
        <w:spacing w:after="0" w:line="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Natauri Jo</w:t>
        </w:r>
      </w:hyperlink>
    </w:p>
    <w:p>
      <w:pPr>
        <w:spacing w:after="0" w:line="29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5" w:lineRule="exact"/>
        <w:rPr>
          <w:sz w:val="24"/>
          <w:szCs w:val="24"/>
          <w:color w:val="auto"/>
        </w:rPr>
      </w:pPr>
    </w:p>
    <w:p>
      <w:pPr>
        <w:ind w:left="120" w:right="280"/>
        <w:spacing w:after="0" w:line="369" w:lineRule="auto"/>
        <w:rPr>
          <w:sz w:val="20"/>
          <w:szCs w:val="20"/>
          <w:color w:val="auto"/>
        </w:rPr>
      </w:pPr>
      <w:r>
        <w:rPr>
          <w:rFonts w:ascii="Times New Roman" w:cs="Times New Roman" w:eastAsia="Times New Roman" w:hAnsi="Times New Roman"/>
          <w:sz w:val="16"/>
          <w:szCs w:val="16"/>
          <w:color w:val="0000FF"/>
        </w:rPr>
        <w:t>C/O GOLDMAN SACHS GROUP INC., 200 WEST STREET</w:t>
      </w:r>
    </w:p>
    <w:p>
      <w:pPr>
        <w:spacing w:after="0" w:line="155"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7"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6"/>
          <w:szCs w:val="16"/>
          <w:color w:val="0000FF"/>
        </w:rPr>
        <w:t>NEW YORK</w:t>
      </w:r>
      <w:r>
        <w:rPr>
          <w:sz w:val="20"/>
          <w:szCs w:val="20"/>
          <w:color w:val="auto"/>
        </w:rPr>
        <w:tab/>
      </w:r>
      <w:r>
        <w:rPr>
          <w:rFonts w:ascii="Times New Roman" w:cs="Times New Roman" w:eastAsia="Times New Roman" w:hAnsi="Times New Roman"/>
          <w:sz w:val="16"/>
          <w:szCs w:val="16"/>
          <w:color w:val="0000FF"/>
        </w:rPr>
        <w:t>NY</w:t>
      </w:r>
      <w:r>
        <w:rPr>
          <w:sz w:val="20"/>
          <w:szCs w:val="20"/>
          <w:color w:val="auto"/>
        </w:rPr>
        <w:tab/>
      </w:r>
      <w:r>
        <w:rPr>
          <w:rFonts w:ascii="Times New Roman" w:cs="Times New Roman" w:eastAsia="Times New Roman" w:hAnsi="Times New Roman"/>
          <w:sz w:val="16"/>
          <w:szCs w:val="16"/>
          <w:color w:val="0000FF"/>
        </w:rPr>
        <w:t>10282</w:t>
      </w:r>
    </w:p>
    <w:p>
      <w:pPr>
        <w:spacing w:after="0" w:line="32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9"/>
        </w:trPr>
        <w:tc>
          <w:tcPr>
            <w:tcW w:w="60" w:type="dxa"/>
            <w:vAlign w:val="bottom"/>
          </w:tcPr>
          <w:p>
            <w:pPr>
              <w:spacing w:after="0"/>
              <w:rPr>
                <w:sz w:val="12"/>
                <w:szCs w:val="12"/>
                <w:color w:val="auto"/>
              </w:rPr>
            </w:pPr>
          </w:p>
        </w:tc>
        <w:tc>
          <w:tcPr>
            <w:tcW w:w="3780" w:type="dxa"/>
            <w:vAlign w:val="bottom"/>
            <w:gridSpan w:val="3"/>
          </w:tcPr>
          <w:p>
            <w:pPr>
              <w:spacing w:after="0" w:line="139"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Flywire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FLYW</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2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2680" w:type="dxa"/>
            <w:vAlign w:val="bottom"/>
          </w:tcPr>
          <w:p>
            <w:pPr>
              <w:spacing w:after="0"/>
              <w:rPr>
                <w:sz w:val="3"/>
                <w:szCs w:val="3"/>
                <w:color w:val="auto"/>
              </w:rPr>
            </w:pPr>
          </w:p>
        </w:tc>
        <w:tc>
          <w:tcPr>
            <w:tcW w:w="182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960" w:type="dxa"/>
            <w:vAlign w:val="bottom"/>
            <w:tcBorders>
              <w:bottom w:val="single" w:sz="8" w:color="0000EE"/>
            </w:tcBorders>
          </w:tcPr>
          <w:p>
            <w:pPr>
              <w:spacing w:after="0"/>
              <w:rPr>
                <w:sz w:val="3"/>
                <w:szCs w:val="3"/>
                <w:color w:val="auto"/>
              </w:rPr>
            </w:pPr>
          </w:p>
        </w:tc>
        <w:tc>
          <w:tcPr>
            <w:tcW w:w="2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4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 xml:space="preserve">X   </w:t>
            </w:r>
            <w:r>
              <w:rPr>
                <w:rFonts w:ascii="Arial" w:cs="Arial" w:eastAsia="Arial" w:hAnsi="Arial"/>
                <w:sz w:val="12"/>
                <w:szCs w:val="12"/>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9"/>
        </w:trPr>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6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2680" w:type="dxa"/>
            <w:vAlign w:val="bottom"/>
            <w:tcBorders>
              <w:bottom w:val="single" w:sz="8" w:color="2C2C2C"/>
            </w:tcBorders>
          </w:tcPr>
          <w:p>
            <w:pPr>
              <w:spacing w:after="0"/>
              <w:rPr>
                <w:sz w:val="9"/>
                <w:szCs w:val="9"/>
                <w:color w:val="auto"/>
              </w:rPr>
            </w:pPr>
          </w:p>
        </w:tc>
        <w:tc>
          <w:tcPr>
            <w:tcW w:w="180" w:type="dxa"/>
            <w:vAlign w:val="bottom"/>
          </w:tcPr>
          <w:p>
            <w:pPr>
              <w:spacing w:after="0"/>
              <w:rPr>
                <w:sz w:val="9"/>
                <w:szCs w:val="9"/>
                <w:color w:val="auto"/>
              </w:rPr>
            </w:pPr>
          </w:p>
        </w:tc>
        <w:tc>
          <w:tcPr>
            <w:tcW w:w="164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1"/>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6"/>
        </w:trPr>
        <w:tc>
          <w:tcPr>
            <w:tcW w:w="20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640" w:type="dxa"/>
            <w:vAlign w:val="bottom"/>
          </w:tcPr>
          <w:p>
            <w:pPr>
              <w:ind w:left="400"/>
              <w:spacing w:after="0" w:line="127"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7"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4"/>
        </w:trPr>
        <w:tc>
          <w:tcPr>
            <w:tcW w:w="116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12/06/2022</w:t>
            </w:r>
          </w:p>
        </w:tc>
        <w:tc>
          <w:tcPr>
            <w:tcW w:w="2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60" w:type="dxa"/>
            <w:vAlign w:val="bottom"/>
            <w:tcBorders>
              <w:bottom w:val="single" w:sz="8" w:color="2C2C2C"/>
            </w:tcBorders>
          </w:tcPr>
          <w:p>
            <w:pPr>
              <w:spacing w:after="0"/>
              <w:rPr>
                <w:sz w:val="22"/>
                <w:szCs w:val="22"/>
                <w:color w:val="auto"/>
              </w:rPr>
            </w:pPr>
          </w:p>
        </w:tc>
        <w:tc>
          <w:tcPr>
            <w:tcW w:w="140" w:type="dxa"/>
            <w:vAlign w:val="bottom"/>
            <w:tcBorders>
              <w:bottom w:val="single" w:sz="8" w:color="2C2C2C"/>
            </w:tcBorders>
          </w:tcPr>
          <w:p>
            <w:pPr>
              <w:spacing w:after="0"/>
              <w:rPr>
                <w:sz w:val="22"/>
                <w:szCs w:val="22"/>
                <w:color w:val="auto"/>
              </w:rPr>
            </w:pPr>
          </w:p>
        </w:tc>
        <w:tc>
          <w:tcPr>
            <w:tcW w:w="960" w:type="dxa"/>
            <w:vAlign w:val="bottom"/>
            <w:tcBorders>
              <w:bottom w:val="single" w:sz="8" w:color="2C2C2C"/>
            </w:tcBorders>
          </w:tcPr>
          <w:p>
            <w:pPr>
              <w:spacing w:after="0"/>
              <w:rPr>
                <w:sz w:val="22"/>
                <w:szCs w:val="22"/>
                <w:color w:val="auto"/>
              </w:rPr>
            </w:pPr>
          </w:p>
        </w:tc>
        <w:tc>
          <w:tcPr>
            <w:tcW w:w="2680" w:type="dxa"/>
            <w:vAlign w:val="bottom"/>
            <w:tcBorders>
              <w:bottom w:val="single" w:sz="8" w:color="2C2C2C"/>
            </w:tcBorders>
          </w:tcPr>
          <w:p>
            <w:pPr>
              <w:spacing w:after="0"/>
              <w:rPr>
                <w:sz w:val="22"/>
                <w:szCs w:val="22"/>
                <w:color w:val="auto"/>
              </w:rPr>
            </w:pPr>
          </w:p>
        </w:tc>
        <w:tc>
          <w:tcPr>
            <w:tcW w:w="180" w:type="dxa"/>
            <w:vAlign w:val="bottom"/>
            <w:tcBorders>
              <w:bottom w:val="single" w:sz="8" w:color="2C2C2C"/>
            </w:tcBorders>
          </w:tcPr>
          <w:p>
            <w:pPr>
              <w:spacing w:after="0"/>
              <w:rPr>
                <w:sz w:val="22"/>
                <w:szCs w:val="22"/>
                <w:color w:val="auto"/>
              </w:rPr>
            </w:pPr>
          </w:p>
        </w:tc>
        <w:tc>
          <w:tcPr>
            <w:tcW w:w="3100" w:type="dxa"/>
            <w:vAlign w:val="bottom"/>
            <w:tcBorders>
              <w:bottom w:val="single" w:sz="8" w:color="2C2C2C"/>
            </w:tcBorders>
            <w:gridSpan w:val="2"/>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7" w:lineRule="auto"/>
        <w:tabs>
          <w:tab w:leader="none" w:pos="4420" w:val="left"/>
        </w:tabs>
        <w:rPr>
          <w:sz w:val="20"/>
          <w:szCs w:val="20"/>
          <w:color w:val="auto"/>
        </w:rPr>
      </w:pPr>
      <w:r>
        <w:rPr>
          <w:rFonts w:ascii="Times New Roman" w:cs="Times New Roman" w:eastAsia="Times New Roman" w:hAnsi="Times New Roman"/>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87"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457" w:lineRule="exact"/>
        <w:rPr>
          <w:sz w:val="24"/>
          <w:szCs w:val="24"/>
          <w:color w:val="auto"/>
        </w:rPr>
      </w:pPr>
    </w:p>
    <w:p>
      <w:pPr>
        <w:sectPr>
          <w:pgSz w:w="11900" w:h="16838" w:orient="portrait"/>
          <w:cols w:equalWidth="0" w:num="2">
            <w:col w:w="3120" w:space="720"/>
            <w:col w:w="7240"/>
          </w:cols>
          <w:pgMar w:left="460" w:top="215" w:right="359" w:bottom="49"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2"/>
          </w:tcPr>
          <w:p>
            <w:pPr>
              <w:ind w:left="700"/>
              <w:spacing w:after="0"/>
              <w:rPr>
                <w:sz w:val="20"/>
                <w:szCs w:val="20"/>
                <w:color w:val="auto"/>
              </w:rPr>
            </w:pPr>
            <w:r>
              <w:rPr>
                <w:rFonts w:ascii="Arial" w:cs="Arial" w:eastAsia="Arial" w:hAnsi="Arial"/>
                <w:sz w:val="11"/>
                <w:szCs w:val="11"/>
                <w:b w:val="1"/>
                <w:bCs w:val="1"/>
                <w:color w:val="auto"/>
              </w:rPr>
              <w:t>2. Transaction</w:t>
            </w:r>
          </w:p>
        </w:tc>
        <w:tc>
          <w:tcPr>
            <w:tcW w:w="1000" w:type="dxa"/>
            <w:vAlign w:val="bottom"/>
          </w:tcPr>
          <w:p>
            <w:pPr>
              <w:spacing w:after="0"/>
              <w:rPr>
                <w:sz w:val="20"/>
                <w:szCs w:val="20"/>
                <w:color w:val="auto"/>
              </w:rPr>
            </w:pPr>
            <w:r>
              <w:rPr>
                <w:rFonts w:ascii="Arial" w:cs="Arial" w:eastAsia="Arial" w:hAnsi="Arial"/>
                <w:sz w:val="11"/>
                <w:szCs w:val="11"/>
                <w:b w:val="1"/>
                <w:bCs w:val="1"/>
                <w:color w:val="auto"/>
              </w:rPr>
              <w:t>2A.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6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1060" w:type="dxa"/>
            <w:vAlign w:val="bottom"/>
            <w:gridSpan w:val="4"/>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ind w:left="70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spacing w:after="0"/>
              <w:rPr>
                <w:sz w:val="10"/>
                <w:szCs w:val="10"/>
                <w:color w:val="auto"/>
              </w:rPr>
            </w:pPr>
          </w:p>
        </w:tc>
        <w:tc>
          <w:tcPr>
            <w:tcW w:w="1000" w:type="dxa"/>
            <w:vAlign w:val="bottom"/>
          </w:tcPr>
          <w:p>
            <w:pPr>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60" w:type="dxa"/>
            <w:vAlign w:val="bottom"/>
            <w:gridSpan w:val="4"/>
          </w:tcPr>
          <w:p>
            <w:pPr>
              <w:jc w:val="center"/>
              <w:ind w:right="20"/>
              <w:spacing w:after="0"/>
              <w:rPr>
                <w:sz w:val="20"/>
                <w:szCs w:val="20"/>
                <w:color w:val="auto"/>
              </w:rPr>
            </w:pPr>
            <w:r>
              <w:rPr>
                <w:rFonts w:ascii="Arial" w:cs="Arial" w:eastAsia="Arial" w:hAnsi="Arial"/>
                <w:sz w:val="11"/>
                <w:szCs w:val="11"/>
                <w:b w:val="1"/>
                <w:bCs w:val="1"/>
                <w:color w:val="auto"/>
              </w:rPr>
              <w:t>Disposed Of (D) (Instr. 3, 4 and 5)</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480" w:type="dxa"/>
            <w:vAlign w:val="bottom"/>
          </w:tcPr>
          <w:p>
            <w:pPr>
              <w:spacing w:after="0"/>
              <w:rPr>
                <w:sz w:val="10"/>
                <w:szCs w:val="10"/>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1060" w:type="dxa"/>
            <w:vAlign w:val="bottom"/>
            <w:gridSpan w:val="4"/>
          </w:tcPr>
          <w:p>
            <w:pPr>
              <w:ind w:left="8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760" w:type="dxa"/>
            <w:vAlign w:val="bottom"/>
            <w:gridSpan w:val="2"/>
          </w:tcPr>
          <w:p>
            <w:pPr>
              <w:jc w:val="center"/>
              <w:ind w:left="491"/>
              <w:spacing w:after="0"/>
              <w:rPr>
                <w:sz w:val="20"/>
                <w:szCs w:val="20"/>
                <w:color w:val="auto"/>
              </w:rPr>
            </w:pPr>
            <w:r>
              <w:rPr>
                <w:rFonts w:ascii="Arial" w:cs="Arial" w:eastAsia="Arial" w:hAnsi="Arial"/>
                <w:sz w:val="11"/>
                <w:szCs w:val="11"/>
                <w:b w:val="1"/>
                <w:bCs w:val="1"/>
                <w:color w:val="auto"/>
              </w:rPr>
              <w:t>(Month/Day/Year)</w:t>
            </w:r>
          </w:p>
        </w:tc>
        <w:tc>
          <w:tcPr>
            <w:tcW w:w="1000" w:type="dxa"/>
            <w:vAlign w:val="bottom"/>
          </w:tcPr>
          <w:p>
            <w:pPr>
              <w:spacing w:after="0"/>
              <w:rPr>
                <w:sz w:val="20"/>
                <w:szCs w:val="20"/>
                <w:color w:val="auto"/>
              </w:rPr>
            </w:pPr>
            <w:r>
              <w:rPr>
                <w:rFonts w:ascii="Arial" w:cs="Arial" w:eastAsia="Arial" w:hAnsi="Arial"/>
                <w:sz w:val="11"/>
                <w:szCs w:val="11"/>
                <w:b w:val="1"/>
                <w:bCs w:val="1"/>
                <w:color w:val="auto"/>
              </w:rPr>
              <w:t>if any</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480" w:type="dxa"/>
            <w:vAlign w:val="bottom"/>
          </w:tcPr>
          <w:p>
            <w:pPr>
              <w:spacing w:after="0"/>
              <w:rPr>
                <w:sz w:val="10"/>
                <w:szCs w:val="10"/>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1060" w:type="dxa"/>
            <w:vAlign w:val="bottom"/>
            <w:gridSpan w:val="4"/>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0" w:type="dxa"/>
            <w:vAlign w:val="bottom"/>
          </w:tcPr>
          <w:p>
            <w:pPr>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106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480" w:type="dxa"/>
            <w:vAlign w:val="bottom"/>
          </w:tcPr>
          <w:p>
            <w:pPr>
              <w:spacing w:after="0"/>
              <w:rPr>
                <w:sz w:val="5"/>
                <w:szCs w:val="5"/>
                <w:color w:val="auto"/>
              </w:rPr>
            </w:pPr>
          </w:p>
        </w:tc>
        <w:tc>
          <w:tcPr>
            <w:tcW w:w="36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60" w:type="dxa"/>
            <w:vAlign w:val="bottom"/>
            <w:gridSpan w:val="4"/>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jc w:val="center"/>
              <w:ind w:right="55"/>
              <w:spacing w:after="0"/>
              <w:rPr>
                <w:sz w:val="20"/>
                <w:szCs w:val="20"/>
                <w:color w:val="auto"/>
              </w:rPr>
            </w:pPr>
            <w:r>
              <w:rPr>
                <w:rFonts w:ascii="Arial" w:cs="Arial" w:eastAsia="Arial" w:hAnsi="Arial"/>
                <w:sz w:val="11"/>
                <w:szCs w:val="11"/>
                <w:b w:val="1"/>
                <w:bCs w:val="1"/>
                <w:color w:val="auto"/>
              </w:rPr>
              <w:t>Amount</w:t>
            </w:r>
          </w:p>
        </w:tc>
        <w:tc>
          <w:tcPr>
            <w:tcW w:w="62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4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2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(D)</w:t>
            </w:r>
          </w:p>
        </w:tc>
        <w:tc>
          <w:tcPr>
            <w:tcW w:w="640" w:type="dxa"/>
            <w:vAlign w:val="bottom"/>
            <w:gridSpan w:val="2"/>
            <w:vMerge w:val="continue"/>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60" w:type="dxa"/>
            <w:vAlign w:val="bottom"/>
          </w:tcPr>
          <w:p>
            <w:pPr>
              <w:spacing w:after="0"/>
              <w:rPr>
                <w:sz w:val="7"/>
                <w:szCs w:val="7"/>
                <w:color w:val="auto"/>
              </w:rPr>
            </w:pPr>
          </w:p>
        </w:tc>
        <w:tc>
          <w:tcPr>
            <w:tcW w:w="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Voting Common Stock</w:t>
            </w:r>
            <w:r>
              <w:rPr>
                <w:rFonts w:ascii="Times New Roman" w:cs="Times New Roman" w:eastAsia="Times New Roman" w:hAnsi="Times New Roman"/>
                <w:sz w:val="21"/>
                <w:szCs w:val="21"/>
                <w:color w:val="008000"/>
                <w:vertAlign w:val="superscript"/>
              </w:rPr>
              <w:t>(1)</w:t>
            </w:r>
          </w:p>
        </w:tc>
        <w:tc>
          <w:tcPr>
            <w:tcW w:w="1760" w:type="dxa"/>
            <w:vAlign w:val="bottom"/>
            <w:gridSpan w:val="2"/>
            <w:vMerge w:val="restart"/>
          </w:tcPr>
          <w:p>
            <w:pPr>
              <w:jc w:val="center"/>
              <w:ind w:left="491"/>
              <w:spacing w:after="0"/>
              <w:rPr>
                <w:sz w:val="20"/>
                <w:szCs w:val="20"/>
                <w:color w:val="auto"/>
              </w:rPr>
            </w:pPr>
            <w:r>
              <w:rPr>
                <w:rFonts w:ascii="Times New Roman" w:cs="Times New Roman" w:eastAsia="Times New Roman" w:hAnsi="Times New Roman"/>
                <w:sz w:val="16"/>
                <w:szCs w:val="16"/>
                <w:color w:val="0000FF"/>
              </w:rPr>
              <w:t>12/06/2022</w:t>
            </w:r>
          </w:p>
        </w:tc>
        <w:tc>
          <w:tcPr>
            <w:tcW w:w="1000" w:type="dxa"/>
            <w:vAlign w:val="bottom"/>
          </w:tcPr>
          <w:p>
            <w:pPr>
              <w:spacing w:after="0"/>
              <w:rPr>
                <w:sz w:val="20"/>
                <w:szCs w:val="20"/>
                <w:color w:val="auto"/>
              </w:rPr>
            </w:pPr>
          </w:p>
        </w:tc>
        <w:tc>
          <w:tcPr>
            <w:tcW w:w="74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C</w:t>
            </w:r>
          </w:p>
        </w:tc>
        <w:tc>
          <w:tcPr>
            <w:tcW w:w="700" w:type="dxa"/>
            <w:vAlign w:val="bottom"/>
            <w:vMerge w:val="restart"/>
          </w:tcPr>
          <w:p>
            <w:pPr>
              <w:jc w:val="center"/>
              <w:ind w:left="95"/>
              <w:spacing w:after="0"/>
              <w:rPr>
                <w:sz w:val="20"/>
                <w:szCs w:val="20"/>
                <w:color w:val="auto"/>
              </w:rPr>
            </w:pPr>
            <w:r>
              <w:rPr>
                <w:rFonts w:ascii="Times New Roman" w:cs="Times New Roman" w:eastAsia="Times New Roman" w:hAnsi="Times New Roman"/>
                <w:sz w:val="16"/>
                <w:szCs w:val="16"/>
                <w:color w:val="0000FF"/>
              </w:rPr>
              <w:t>506,359</w:t>
            </w:r>
          </w:p>
        </w:tc>
        <w:tc>
          <w:tcPr>
            <w:tcW w:w="620" w:type="dxa"/>
            <w:vAlign w:val="bottom"/>
            <w:vMerge w:val="restart"/>
          </w:tcPr>
          <w:p>
            <w:pPr>
              <w:jc w:val="right"/>
              <w:ind w:right="115"/>
              <w:spacing w:after="0"/>
              <w:rPr>
                <w:sz w:val="20"/>
                <w:szCs w:val="20"/>
                <w:color w:val="auto"/>
              </w:rPr>
            </w:pPr>
            <w:r>
              <w:rPr>
                <w:rFonts w:ascii="Times New Roman" w:cs="Times New Roman" w:eastAsia="Times New Roman" w:hAnsi="Times New Roman"/>
                <w:sz w:val="16"/>
                <w:szCs w:val="16"/>
                <w:color w:val="0000FF"/>
              </w:rPr>
              <w:t>A</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(2)</w:t>
            </w:r>
          </w:p>
        </w:tc>
        <w:tc>
          <w:tcPr>
            <w:tcW w:w="20" w:type="dxa"/>
            <w:vAlign w:val="bottom"/>
          </w:tcPr>
          <w:p>
            <w:pPr>
              <w:spacing w:after="0"/>
              <w:rPr>
                <w:sz w:val="20"/>
                <w:szCs w:val="20"/>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rPr>
              <w:t>1,070,903</w:t>
            </w:r>
          </w:p>
        </w:tc>
        <w:tc>
          <w:tcPr>
            <w:tcW w:w="360" w:type="dxa"/>
            <w:vAlign w:val="bottom"/>
          </w:tcPr>
          <w:p>
            <w:pPr>
              <w:spacing w:after="0"/>
              <w:rPr>
                <w:sz w:val="20"/>
                <w:szCs w:val="20"/>
                <w:color w:val="auto"/>
              </w:rPr>
            </w:pPr>
          </w:p>
        </w:tc>
        <w:tc>
          <w:tcPr>
            <w:tcW w:w="50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rPr>
              <w:t>I</w:t>
            </w: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760" w:type="dxa"/>
            <w:vAlign w:val="bottom"/>
            <w:gridSpan w:val="2"/>
            <w:vMerge w:val="continue"/>
          </w:tcPr>
          <w:p>
            <w:pPr>
              <w:spacing w:after="0"/>
              <w:rPr>
                <w:sz w:val="14"/>
                <w:szCs w:val="14"/>
                <w:color w:val="auto"/>
              </w:rPr>
            </w:pPr>
          </w:p>
        </w:tc>
        <w:tc>
          <w:tcPr>
            <w:tcW w:w="10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94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0000FF"/>
                <w:w w:val="97"/>
              </w:rPr>
              <w:t>footnote</w:t>
            </w:r>
            <w:r>
              <w:rPr>
                <w:rFonts w:ascii="Times New Roman" w:cs="Times New Roman" w:eastAsia="Times New Roman" w:hAnsi="Times New Roman"/>
                <w:sz w:val="21"/>
                <w:szCs w:val="21"/>
                <w:color w:val="008000"/>
                <w:w w:val="97"/>
                <w:vertAlign w:val="superscript"/>
              </w:rPr>
              <w:t>(3)(4)</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100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Voting Common Stock</w:t>
            </w:r>
            <w:r>
              <w:rPr>
                <w:rFonts w:ascii="Times New Roman" w:cs="Times New Roman" w:eastAsia="Times New Roman" w:hAnsi="Times New Roman"/>
                <w:sz w:val="21"/>
                <w:szCs w:val="21"/>
                <w:color w:val="008000"/>
                <w:vertAlign w:val="superscript"/>
              </w:rPr>
              <w:t>(1)</w:t>
            </w:r>
          </w:p>
        </w:tc>
        <w:tc>
          <w:tcPr>
            <w:tcW w:w="1760" w:type="dxa"/>
            <w:vAlign w:val="bottom"/>
            <w:gridSpan w:val="2"/>
            <w:vMerge w:val="restart"/>
          </w:tcPr>
          <w:p>
            <w:pPr>
              <w:jc w:val="center"/>
              <w:ind w:left="491"/>
              <w:spacing w:after="0"/>
              <w:rPr>
                <w:sz w:val="20"/>
                <w:szCs w:val="20"/>
                <w:color w:val="auto"/>
              </w:rPr>
            </w:pPr>
            <w:r>
              <w:rPr>
                <w:rFonts w:ascii="Times New Roman" w:cs="Times New Roman" w:eastAsia="Times New Roman" w:hAnsi="Times New Roman"/>
                <w:sz w:val="16"/>
                <w:szCs w:val="16"/>
                <w:color w:val="0000FF"/>
              </w:rPr>
              <w:t>12/06/2022</w:t>
            </w:r>
          </w:p>
        </w:tc>
        <w:tc>
          <w:tcPr>
            <w:tcW w:w="1000" w:type="dxa"/>
            <w:vAlign w:val="bottom"/>
          </w:tcPr>
          <w:p>
            <w:pPr>
              <w:spacing w:after="0"/>
              <w:rPr>
                <w:sz w:val="20"/>
                <w:szCs w:val="20"/>
                <w:color w:val="auto"/>
              </w:rPr>
            </w:pPr>
          </w:p>
        </w:tc>
        <w:tc>
          <w:tcPr>
            <w:tcW w:w="74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vMerge w:val="restart"/>
          </w:tcPr>
          <w:p>
            <w:pPr>
              <w:jc w:val="center"/>
              <w:ind w:left="95"/>
              <w:spacing w:after="0"/>
              <w:rPr>
                <w:sz w:val="20"/>
                <w:szCs w:val="20"/>
                <w:color w:val="auto"/>
              </w:rPr>
            </w:pPr>
            <w:r>
              <w:rPr>
                <w:rFonts w:ascii="Times New Roman" w:cs="Times New Roman" w:eastAsia="Times New Roman" w:hAnsi="Times New Roman"/>
                <w:sz w:val="16"/>
                <w:szCs w:val="16"/>
                <w:color w:val="0000FF"/>
              </w:rPr>
              <w:t>506,359</w:t>
            </w:r>
          </w:p>
        </w:tc>
        <w:tc>
          <w:tcPr>
            <w:tcW w:w="620" w:type="dxa"/>
            <w:vAlign w:val="bottom"/>
            <w:vMerge w:val="restart"/>
          </w:tcPr>
          <w:p>
            <w:pPr>
              <w:jc w:val="right"/>
              <w:ind w:right="115"/>
              <w:spacing w:after="0"/>
              <w:rPr>
                <w:sz w:val="20"/>
                <w:szCs w:val="20"/>
                <w:color w:val="auto"/>
              </w:rPr>
            </w:pPr>
            <w:r>
              <w:rPr>
                <w:rFonts w:ascii="Times New Roman" w:cs="Times New Roman" w:eastAsia="Times New Roman" w:hAnsi="Times New Roman"/>
                <w:sz w:val="16"/>
                <w:szCs w:val="16"/>
                <w:color w:val="0000FF"/>
              </w:rPr>
              <w:t>D</w:t>
            </w:r>
          </w:p>
        </w:tc>
        <w:tc>
          <w:tcPr>
            <w:tcW w:w="620" w:type="dxa"/>
            <w:vAlign w:val="bottom"/>
            <w:vMerge w:val="restart"/>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21.15</w:t>
            </w:r>
          </w:p>
        </w:tc>
        <w:tc>
          <w:tcPr>
            <w:tcW w:w="20" w:type="dxa"/>
            <w:vAlign w:val="bottom"/>
          </w:tcPr>
          <w:p>
            <w:pPr>
              <w:spacing w:after="0"/>
              <w:rPr>
                <w:sz w:val="20"/>
                <w:szCs w:val="20"/>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rPr>
              <w:t>564,544</w:t>
            </w:r>
          </w:p>
        </w:tc>
        <w:tc>
          <w:tcPr>
            <w:tcW w:w="360" w:type="dxa"/>
            <w:vAlign w:val="bottom"/>
          </w:tcPr>
          <w:p>
            <w:pPr>
              <w:spacing w:after="0"/>
              <w:rPr>
                <w:sz w:val="20"/>
                <w:szCs w:val="20"/>
                <w:color w:val="auto"/>
              </w:rPr>
            </w:pPr>
          </w:p>
        </w:tc>
        <w:tc>
          <w:tcPr>
            <w:tcW w:w="50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rPr>
              <w:t>I</w:t>
            </w: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760" w:type="dxa"/>
            <w:vAlign w:val="bottom"/>
            <w:gridSpan w:val="2"/>
            <w:vMerge w:val="continue"/>
          </w:tcPr>
          <w:p>
            <w:pPr>
              <w:spacing w:after="0"/>
              <w:rPr>
                <w:sz w:val="14"/>
                <w:szCs w:val="14"/>
                <w:color w:val="auto"/>
              </w:rPr>
            </w:pPr>
          </w:p>
        </w:tc>
        <w:tc>
          <w:tcPr>
            <w:tcW w:w="10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94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0000FF"/>
                <w:w w:val="97"/>
              </w:rPr>
              <w:t>footnote</w:t>
            </w:r>
            <w:r>
              <w:rPr>
                <w:rFonts w:ascii="Times New Roman" w:cs="Times New Roman" w:eastAsia="Times New Roman" w:hAnsi="Times New Roman"/>
                <w:sz w:val="21"/>
                <w:szCs w:val="21"/>
                <w:color w:val="008000"/>
                <w:w w:val="97"/>
                <w:vertAlign w:val="superscript"/>
              </w:rPr>
              <w:t>(3)(4)</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100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Voting Common Stock</w:t>
            </w:r>
            <w:r>
              <w:rPr>
                <w:rFonts w:ascii="Times New Roman" w:cs="Times New Roman" w:eastAsia="Times New Roman" w:hAnsi="Times New Roman"/>
                <w:sz w:val="21"/>
                <w:szCs w:val="21"/>
                <w:color w:val="008000"/>
                <w:vertAlign w:val="superscript"/>
              </w:rPr>
              <w:t>(1)</w:t>
            </w:r>
          </w:p>
        </w:tc>
        <w:tc>
          <w:tcPr>
            <w:tcW w:w="1760" w:type="dxa"/>
            <w:vAlign w:val="bottom"/>
            <w:gridSpan w:val="2"/>
            <w:vMerge w:val="restart"/>
          </w:tcPr>
          <w:p>
            <w:pPr>
              <w:jc w:val="center"/>
              <w:ind w:left="491"/>
              <w:spacing w:after="0"/>
              <w:rPr>
                <w:sz w:val="20"/>
                <w:szCs w:val="20"/>
                <w:color w:val="auto"/>
              </w:rPr>
            </w:pPr>
            <w:r>
              <w:rPr>
                <w:rFonts w:ascii="Times New Roman" w:cs="Times New Roman" w:eastAsia="Times New Roman" w:hAnsi="Times New Roman"/>
                <w:sz w:val="16"/>
                <w:szCs w:val="16"/>
                <w:color w:val="0000FF"/>
              </w:rPr>
              <w:t>12/07/2022</w:t>
            </w:r>
          </w:p>
        </w:tc>
        <w:tc>
          <w:tcPr>
            <w:tcW w:w="1000" w:type="dxa"/>
            <w:vAlign w:val="bottom"/>
          </w:tcPr>
          <w:p>
            <w:pPr>
              <w:spacing w:after="0"/>
              <w:rPr>
                <w:sz w:val="20"/>
                <w:szCs w:val="20"/>
                <w:color w:val="auto"/>
              </w:rPr>
            </w:pPr>
          </w:p>
        </w:tc>
        <w:tc>
          <w:tcPr>
            <w:tcW w:w="74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C</w:t>
            </w:r>
          </w:p>
        </w:tc>
        <w:tc>
          <w:tcPr>
            <w:tcW w:w="700" w:type="dxa"/>
            <w:vAlign w:val="bottom"/>
            <w:vMerge w:val="restart"/>
          </w:tcPr>
          <w:p>
            <w:pPr>
              <w:jc w:val="center"/>
              <w:ind w:left="95"/>
              <w:spacing w:after="0"/>
              <w:rPr>
                <w:sz w:val="20"/>
                <w:szCs w:val="20"/>
                <w:color w:val="auto"/>
              </w:rPr>
            </w:pPr>
            <w:r>
              <w:rPr>
                <w:rFonts w:ascii="Times New Roman" w:cs="Times New Roman" w:eastAsia="Times New Roman" w:hAnsi="Times New Roman"/>
                <w:sz w:val="16"/>
                <w:szCs w:val="16"/>
                <w:color w:val="0000FF"/>
              </w:rPr>
              <w:t>70,262</w:t>
            </w:r>
          </w:p>
        </w:tc>
        <w:tc>
          <w:tcPr>
            <w:tcW w:w="620" w:type="dxa"/>
            <w:vAlign w:val="bottom"/>
            <w:vMerge w:val="restart"/>
          </w:tcPr>
          <w:p>
            <w:pPr>
              <w:jc w:val="right"/>
              <w:ind w:right="115"/>
              <w:spacing w:after="0"/>
              <w:rPr>
                <w:sz w:val="20"/>
                <w:szCs w:val="20"/>
                <w:color w:val="auto"/>
              </w:rPr>
            </w:pPr>
            <w:r>
              <w:rPr>
                <w:rFonts w:ascii="Times New Roman" w:cs="Times New Roman" w:eastAsia="Times New Roman" w:hAnsi="Times New Roman"/>
                <w:sz w:val="16"/>
                <w:szCs w:val="16"/>
                <w:color w:val="0000FF"/>
              </w:rPr>
              <w:t>A</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(5)</w:t>
            </w:r>
          </w:p>
        </w:tc>
        <w:tc>
          <w:tcPr>
            <w:tcW w:w="20" w:type="dxa"/>
            <w:vAlign w:val="bottom"/>
          </w:tcPr>
          <w:p>
            <w:pPr>
              <w:spacing w:after="0"/>
              <w:rPr>
                <w:sz w:val="20"/>
                <w:szCs w:val="20"/>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rPr>
              <w:t>717,955</w:t>
            </w:r>
          </w:p>
        </w:tc>
        <w:tc>
          <w:tcPr>
            <w:tcW w:w="360" w:type="dxa"/>
            <w:vAlign w:val="bottom"/>
          </w:tcPr>
          <w:p>
            <w:pPr>
              <w:spacing w:after="0"/>
              <w:rPr>
                <w:sz w:val="20"/>
                <w:szCs w:val="20"/>
                <w:color w:val="auto"/>
              </w:rPr>
            </w:pPr>
          </w:p>
        </w:tc>
        <w:tc>
          <w:tcPr>
            <w:tcW w:w="50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rPr>
              <w:t>I</w:t>
            </w: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760" w:type="dxa"/>
            <w:vAlign w:val="bottom"/>
            <w:gridSpan w:val="2"/>
            <w:vMerge w:val="continue"/>
          </w:tcPr>
          <w:p>
            <w:pPr>
              <w:spacing w:after="0"/>
              <w:rPr>
                <w:sz w:val="14"/>
                <w:szCs w:val="14"/>
                <w:color w:val="auto"/>
              </w:rPr>
            </w:pPr>
          </w:p>
        </w:tc>
        <w:tc>
          <w:tcPr>
            <w:tcW w:w="10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94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0000FF"/>
                <w:w w:val="97"/>
              </w:rPr>
              <w:t>footnote</w:t>
            </w:r>
            <w:r>
              <w:rPr>
                <w:rFonts w:ascii="Times New Roman" w:cs="Times New Roman" w:eastAsia="Times New Roman" w:hAnsi="Times New Roman"/>
                <w:sz w:val="21"/>
                <w:szCs w:val="21"/>
                <w:color w:val="008000"/>
                <w:w w:val="97"/>
                <w:vertAlign w:val="superscript"/>
              </w:rPr>
              <w:t>(3)(4)</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100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Voting Common Stock</w:t>
            </w:r>
            <w:r>
              <w:rPr>
                <w:rFonts w:ascii="Times New Roman" w:cs="Times New Roman" w:eastAsia="Times New Roman" w:hAnsi="Times New Roman"/>
                <w:sz w:val="21"/>
                <w:szCs w:val="21"/>
                <w:color w:val="008000"/>
                <w:vertAlign w:val="superscript"/>
              </w:rPr>
              <w:t>(1)</w:t>
            </w:r>
          </w:p>
        </w:tc>
        <w:tc>
          <w:tcPr>
            <w:tcW w:w="1760" w:type="dxa"/>
            <w:vAlign w:val="bottom"/>
            <w:gridSpan w:val="2"/>
            <w:vMerge w:val="restart"/>
          </w:tcPr>
          <w:p>
            <w:pPr>
              <w:jc w:val="center"/>
              <w:ind w:left="491"/>
              <w:spacing w:after="0"/>
              <w:rPr>
                <w:sz w:val="20"/>
                <w:szCs w:val="20"/>
                <w:color w:val="auto"/>
              </w:rPr>
            </w:pPr>
            <w:r>
              <w:rPr>
                <w:rFonts w:ascii="Times New Roman" w:cs="Times New Roman" w:eastAsia="Times New Roman" w:hAnsi="Times New Roman"/>
                <w:sz w:val="16"/>
                <w:szCs w:val="16"/>
                <w:color w:val="0000FF"/>
              </w:rPr>
              <w:t>12/07/2022</w:t>
            </w:r>
          </w:p>
        </w:tc>
        <w:tc>
          <w:tcPr>
            <w:tcW w:w="1000" w:type="dxa"/>
            <w:vAlign w:val="bottom"/>
          </w:tcPr>
          <w:p>
            <w:pPr>
              <w:spacing w:after="0"/>
              <w:rPr>
                <w:sz w:val="20"/>
                <w:szCs w:val="20"/>
                <w:color w:val="auto"/>
              </w:rPr>
            </w:pPr>
          </w:p>
        </w:tc>
        <w:tc>
          <w:tcPr>
            <w:tcW w:w="74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vMerge w:val="restart"/>
          </w:tcPr>
          <w:p>
            <w:pPr>
              <w:jc w:val="center"/>
              <w:ind w:left="95"/>
              <w:spacing w:after="0"/>
              <w:rPr>
                <w:sz w:val="20"/>
                <w:szCs w:val="20"/>
                <w:color w:val="auto"/>
              </w:rPr>
            </w:pPr>
            <w:r>
              <w:rPr>
                <w:rFonts w:ascii="Times New Roman" w:cs="Times New Roman" w:eastAsia="Times New Roman" w:hAnsi="Times New Roman"/>
                <w:sz w:val="16"/>
                <w:szCs w:val="16"/>
                <w:color w:val="0000FF"/>
              </w:rPr>
              <w:t>70,262</w:t>
            </w:r>
          </w:p>
        </w:tc>
        <w:tc>
          <w:tcPr>
            <w:tcW w:w="620" w:type="dxa"/>
            <w:vAlign w:val="bottom"/>
            <w:vMerge w:val="restart"/>
          </w:tcPr>
          <w:p>
            <w:pPr>
              <w:jc w:val="right"/>
              <w:ind w:right="115"/>
              <w:spacing w:after="0"/>
              <w:rPr>
                <w:sz w:val="20"/>
                <w:szCs w:val="20"/>
                <w:color w:val="auto"/>
              </w:rPr>
            </w:pPr>
            <w:r>
              <w:rPr>
                <w:rFonts w:ascii="Times New Roman" w:cs="Times New Roman" w:eastAsia="Times New Roman" w:hAnsi="Times New Roman"/>
                <w:sz w:val="16"/>
                <w:szCs w:val="16"/>
                <w:color w:val="0000FF"/>
              </w:rPr>
              <w:t>D</w:t>
            </w:r>
          </w:p>
        </w:tc>
        <w:tc>
          <w:tcPr>
            <w:tcW w:w="620" w:type="dxa"/>
            <w:vAlign w:val="bottom"/>
            <w:vMerge w:val="restart"/>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21.12</w:t>
            </w:r>
          </w:p>
        </w:tc>
        <w:tc>
          <w:tcPr>
            <w:tcW w:w="20" w:type="dxa"/>
            <w:vAlign w:val="bottom"/>
          </w:tcPr>
          <w:p>
            <w:pPr>
              <w:spacing w:after="0"/>
              <w:rPr>
                <w:sz w:val="20"/>
                <w:szCs w:val="20"/>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rPr>
              <w:t>647,693</w:t>
            </w:r>
          </w:p>
        </w:tc>
        <w:tc>
          <w:tcPr>
            <w:tcW w:w="360" w:type="dxa"/>
            <w:vAlign w:val="bottom"/>
          </w:tcPr>
          <w:p>
            <w:pPr>
              <w:spacing w:after="0"/>
              <w:rPr>
                <w:sz w:val="20"/>
                <w:szCs w:val="20"/>
                <w:color w:val="auto"/>
              </w:rPr>
            </w:pPr>
          </w:p>
        </w:tc>
        <w:tc>
          <w:tcPr>
            <w:tcW w:w="50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rPr>
              <w:t>I</w:t>
            </w: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760" w:type="dxa"/>
            <w:vAlign w:val="bottom"/>
            <w:gridSpan w:val="2"/>
            <w:vMerge w:val="continue"/>
          </w:tcPr>
          <w:p>
            <w:pPr>
              <w:spacing w:after="0"/>
              <w:rPr>
                <w:sz w:val="14"/>
                <w:szCs w:val="14"/>
                <w:color w:val="auto"/>
              </w:rPr>
            </w:pPr>
          </w:p>
        </w:tc>
        <w:tc>
          <w:tcPr>
            <w:tcW w:w="10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060" w:type="dxa"/>
            <w:vAlign w:val="bottom"/>
            <w:gridSpan w:val="4"/>
            <w:vMerge w:val="restart"/>
          </w:tcPr>
          <w:p>
            <w:pPr>
              <w:ind w:left="8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1"/>
                <w:szCs w:val="21"/>
                <w:color w:val="008000"/>
                <w:vertAlign w:val="superscript"/>
              </w:rPr>
              <w:t>(3)(4)</w:t>
            </w:r>
          </w:p>
        </w:tc>
        <w:tc>
          <w:tcPr>
            <w:tcW w:w="0" w:type="dxa"/>
            <w:vAlign w:val="bottom"/>
          </w:tcPr>
          <w:p>
            <w:pPr>
              <w:spacing w:after="0"/>
              <w:rPr>
                <w:sz w:val="1"/>
                <w:szCs w:val="1"/>
                <w:color w:val="auto"/>
              </w:rPr>
            </w:pPr>
          </w:p>
        </w:tc>
      </w:tr>
      <w:tr>
        <w:trPr>
          <w:trHeight w:val="146"/>
        </w:trPr>
        <w:tc>
          <w:tcPr>
            <w:tcW w:w="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10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160" w:type="dxa"/>
            <w:vAlign w:val="bottom"/>
            <w:gridSpan w:val="9"/>
          </w:tcPr>
          <w:p>
            <w:pPr>
              <w:ind w:left="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60" w:type="dxa"/>
            <w:vAlign w:val="bottom"/>
            <w:gridSpan w:val="8"/>
          </w:tcPr>
          <w:p>
            <w:pPr>
              <w:ind w:left="76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7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1440" w:type="dxa"/>
            <w:vAlign w:val="bottom"/>
            <w:tcBorders>
              <w:bottom w:val="single" w:sz="8" w:color="2C2C2C"/>
            </w:tcBorders>
            <w:gridSpan w:val="2"/>
          </w:tcPr>
          <w:p>
            <w:pPr>
              <w:spacing w:after="0"/>
              <w:rPr>
                <w:sz w:val="2"/>
                <w:szCs w:val="2"/>
                <w:color w:val="auto"/>
              </w:rPr>
            </w:pPr>
          </w:p>
        </w:tc>
        <w:tc>
          <w:tcPr>
            <w:tcW w:w="1240" w:type="dxa"/>
            <w:vAlign w:val="bottom"/>
            <w:tcBorders>
              <w:bottom w:val="single" w:sz="8" w:color="2C2C2C"/>
            </w:tcBorders>
            <w:gridSpan w:val="2"/>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00" w:type="dxa"/>
            <w:vAlign w:val="bottom"/>
          </w:tcPr>
          <w:p>
            <w:pPr>
              <w:jc w:val="center"/>
              <w:ind w:right="421"/>
              <w:spacing w:after="0"/>
              <w:rPr>
                <w:sz w:val="20"/>
                <w:szCs w:val="20"/>
                <w:color w:val="auto"/>
              </w:rPr>
            </w:pPr>
            <w:r>
              <w:rPr>
                <w:rFonts w:ascii="Arial" w:cs="Arial" w:eastAsia="Arial" w:hAnsi="Arial"/>
                <w:sz w:val="11"/>
                <w:szCs w:val="11"/>
                <w:b w:val="1"/>
                <w:bCs w:val="1"/>
                <w:color w:val="auto"/>
              </w:rPr>
              <w:t>4.</w:t>
            </w:r>
          </w:p>
        </w:tc>
        <w:tc>
          <w:tcPr>
            <w:tcW w:w="1000" w:type="dxa"/>
            <w:vAlign w:val="bottom"/>
          </w:tcPr>
          <w:p>
            <w:pPr>
              <w:ind w:left="16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2"/>
          </w:tcPr>
          <w:p>
            <w:pPr>
              <w:spacing w:after="0"/>
              <w:rPr>
                <w:sz w:val="20"/>
                <w:szCs w:val="20"/>
                <w:color w:val="auto"/>
              </w:rPr>
            </w:pPr>
            <w:r>
              <w:rPr>
                <w:rFonts w:ascii="Arial" w:cs="Arial" w:eastAsia="Arial" w:hAnsi="Arial"/>
                <w:sz w:val="11"/>
                <w:szCs w:val="11"/>
                <w:b w:val="1"/>
                <w:bCs w:val="1"/>
                <w:color w:val="auto"/>
              </w:rPr>
              <w:t>6. Date Exercisable and</w:t>
            </w:r>
          </w:p>
        </w:tc>
        <w:tc>
          <w:tcPr>
            <w:tcW w:w="1260" w:type="dxa"/>
            <w:vAlign w:val="bottom"/>
            <w:gridSpan w:val="3"/>
          </w:tcPr>
          <w:p>
            <w:pPr>
              <w:ind w:left="2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50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240" w:type="dxa"/>
            <w:vAlign w:val="bottom"/>
          </w:tcPr>
          <w:p>
            <w:pPr>
              <w:spacing w:after="0"/>
              <w:rPr>
                <w:sz w:val="14"/>
                <w:szCs w:val="14"/>
                <w:color w:val="auto"/>
              </w:rPr>
            </w:pPr>
          </w:p>
        </w:tc>
        <w:tc>
          <w:tcPr>
            <w:tcW w:w="82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17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   Derivative</w:t>
            </w:r>
          </w:p>
        </w:tc>
        <w:tc>
          <w:tcPr>
            <w:tcW w:w="1440" w:type="dxa"/>
            <w:vAlign w:val="bottom"/>
            <w:gridSpan w:val="2"/>
          </w:tcPr>
          <w:p>
            <w:pPr>
              <w:spacing w:after="0"/>
              <w:rPr>
                <w:sz w:val="20"/>
                <w:szCs w:val="20"/>
                <w:color w:val="auto"/>
              </w:rPr>
            </w:pPr>
            <w:r>
              <w:rPr>
                <w:rFonts w:ascii="Arial" w:cs="Arial" w:eastAsia="Arial" w:hAnsi="Arial"/>
                <w:sz w:val="11"/>
                <w:szCs w:val="11"/>
                <w:b w:val="1"/>
                <w:bCs w:val="1"/>
                <w:color w:val="auto"/>
              </w:rPr>
              <w:t>Expiration Date</w:t>
            </w:r>
          </w:p>
        </w:tc>
        <w:tc>
          <w:tcPr>
            <w:tcW w:w="1260" w:type="dxa"/>
            <w:vAlign w:val="bottom"/>
            <w:gridSpan w:val="3"/>
          </w:tcPr>
          <w:p>
            <w:pPr>
              <w:ind w:left="2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740" w:type="dxa"/>
            <w:vAlign w:val="bottom"/>
            <w:gridSpan w:val="2"/>
          </w:tcPr>
          <w:p>
            <w:pPr>
              <w:ind w:left="100"/>
              <w:spacing w:after="0"/>
              <w:rPr>
                <w:sz w:val="20"/>
                <w:szCs w:val="20"/>
                <w:color w:val="auto"/>
              </w:rPr>
            </w:pPr>
            <w:r>
              <w:rPr>
                <w:rFonts w:ascii="Arial" w:cs="Arial" w:eastAsia="Arial" w:hAnsi="Arial"/>
                <w:sz w:val="11"/>
                <w:szCs w:val="11"/>
                <w:b w:val="1"/>
                <w:bCs w:val="1"/>
                <w:color w:val="auto"/>
              </w:rPr>
              <w:t>Ownership</w:t>
            </w:r>
          </w:p>
        </w:tc>
        <w:tc>
          <w:tcPr>
            <w:tcW w:w="82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1000" w:type="dxa"/>
            <w:vAlign w:val="bottom"/>
          </w:tcPr>
          <w:p>
            <w:pPr>
              <w:ind w:left="160"/>
              <w:spacing w:after="0"/>
              <w:rPr>
                <w:sz w:val="20"/>
                <w:szCs w:val="20"/>
                <w:color w:val="auto"/>
              </w:rPr>
            </w:pPr>
            <w:r>
              <w:rPr>
                <w:rFonts w:ascii="Arial" w:cs="Arial" w:eastAsia="Arial" w:hAnsi="Arial"/>
                <w:sz w:val="11"/>
                <w:szCs w:val="11"/>
                <w:b w:val="1"/>
                <w:bCs w:val="1"/>
                <w:color w:val="auto"/>
              </w:rPr>
              <w:t>Securities</w:t>
            </w:r>
          </w:p>
        </w:tc>
        <w:tc>
          <w:tcPr>
            <w:tcW w:w="1440" w:type="dxa"/>
            <w:vAlign w:val="bottom"/>
            <w:gridSpan w:val="2"/>
          </w:tcPr>
          <w:p>
            <w:pPr>
              <w:spacing w:after="0"/>
              <w:rPr>
                <w:sz w:val="20"/>
                <w:szCs w:val="20"/>
                <w:color w:val="auto"/>
              </w:rPr>
            </w:pPr>
            <w:r>
              <w:rPr>
                <w:rFonts w:ascii="Arial" w:cs="Arial" w:eastAsia="Arial" w:hAnsi="Arial"/>
                <w:sz w:val="11"/>
                <w:szCs w:val="11"/>
                <w:b w:val="1"/>
                <w:bCs w:val="1"/>
                <w:color w:val="auto"/>
              </w:rPr>
              <w:t>(Month/Day/Year)</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Security</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Securities</w:t>
            </w:r>
          </w:p>
        </w:tc>
        <w:tc>
          <w:tcPr>
            <w:tcW w:w="500" w:type="dxa"/>
            <w:vAlign w:val="bottom"/>
          </w:tcPr>
          <w:p>
            <w:pPr>
              <w:ind w:left="100"/>
              <w:spacing w:after="0"/>
              <w:rPr>
                <w:sz w:val="20"/>
                <w:szCs w:val="20"/>
                <w:color w:val="auto"/>
              </w:rPr>
            </w:pPr>
            <w:r>
              <w:rPr>
                <w:rFonts w:ascii="Arial" w:cs="Arial" w:eastAsia="Arial" w:hAnsi="Arial"/>
                <w:sz w:val="11"/>
                <w:szCs w:val="11"/>
                <w:b w:val="1"/>
                <w:bCs w:val="1"/>
                <w:color w:val="auto"/>
              </w:rPr>
              <w:t>Form:</w:t>
            </w:r>
          </w:p>
        </w:tc>
        <w:tc>
          <w:tcPr>
            <w:tcW w:w="240" w:type="dxa"/>
            <w:vAlign w:val="bottom"/>
          </w:tcPr>
          <w:p>
            <w:pPr>
              <w:spacing w:after="0"/>
              <w:rPr>
                <w:sz w:val="10"/>
                <w:szCs w:val="10"/>
                <w:color w:val="auto"/>
              </w:rPr>
            </w:pPr>
          </w:p>
        </w:tc>
        <w:tc>
          <w:tcPr>
            <w:tcW w:w="82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00" w:type="dxa"/>
            <w:vAlign w:val="bottom"/>
          </w:tcPr>
          <w:p>
            <w:pPr>
              <w:jc w:val="center"/>
              <w:ind w:right="421"/>
              <w:spacing w:after="0"/>
              <w:rPr>
                <w:sz w:val="20"/>
                <w:szCs w:val="20"/>
                <w:color w:val="auto"/>
              </w:rPr>
            </w:pPr>
            <w:r>
              <w:rPr>
                <w:rFonts w:ascii="Arial" w:cs="Arial" w:eastAsia="Arial" w:hAnsi="Arial"/>
                <w:sz w:val="11"/>
                <w:szCs w:val="11"/>
                <w:b w:val="1"/>
                <w:bCs w:val="1"/>
                <w:color w:val="auto"/>
              </w:rPr>
              <w:t>8)</w:t>
            </w:r>
          </w:p>
        </w:tc>
        <w:tc>
          <w:tcPr>
            <w:tcW w:w="1000" w:type="dxa"/>
            <w:vAlign w:val="bottom"/>
          </w:tcPr>
          <w:p>
            <w:pPr>
              <w:ind w:left="160"/>
              <w:spacing w:after="0"/>
              <w:rPr>
                <w:sz w:val="20"/>
                <w:szCs w:val="20"/>
                <w:color w:val="auto"/>
              </w:rPr>
            </w:pPr>
            <w:r>
              <w:rPr>
                <w:rFonts w:ascii="Arial" w:cs="Arial" w:eastAsia="Arial" w:hAnsi="Arial"/>
                <w:sz w:val="11"/>
                <w:szCs w:val="11"/>
                <w:b w:val="1"/>
                <w:bCs w:val="1"/>
                <w:color w:val="auto"/>
              </w:rPr>
              <w:t>Acquired (A)</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60" w:type="dxa"/>
            <w:vAlign w:val="bottom"/>
            <w:gridSpan w:val="3"/>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740" w:type="dxa"/>
            <w:vAlign w:val="bottom"/>
            <w:gridSpan w:val="2"/>
          </w:tcPr>
          <w:p>
            <w:pPr>
              <w:ind w:left="10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0" w:type="dxa"/>
            <w:vAlign w:val="bottom"/>
          </w:tcPr>
          <w:p>
            <w:pPr>
              <w:ind w:left="160"/>
              <w:spacing w:after="0"/>
              <w:rPr>
                <w:sz w:val="20"/>
                <w:szCs w:val="20"/>
                <w:color w:val="auto"/>
              </w:rPr>
            </w:pPr>
            <w:r>
              <w:rPr>
                <w:rFonts w:ascii="Arial" w:cs="Arial" w:eastAsia="Arial" w:hAnsi="Arial"/>
                <w:sz w:val="11"/>
                <w:szCs w:val="11"/>
                <w:b w:val="1"/>
                <w:bCs w:val="1"/>
                <w:color w:val="auto"/>
              </w:rPr>
              <w:t>or Disposed</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60" w:type="dxa"/>
            <w:vAlign w:val="bottom"/>
            <w:gridSpan w:val="3"/>
          </w:tcPr>
          <w:p>
            <w:pPr>
              <w:ind w:left="20"/>
              <w:spacing w:after="0"/>
              <w:rPr>
                <w:sz w:val="20"/>
                <w:szCs w:val="20"/>
                <w:color w:val="auto"/>
              </w:rPr>
            </w:pPr>
            <w:r>
              <w:rPr>
                <w:rFonts w:ascii="Arial" w:cs="Arial" w:eastAsia="Arial" w:hAnsi="Arial"/>
                <w:sz w:val="11"/>
                <w:szCs w:val="11"/>
                <w:b w:val="1"/>
                <w:bCs w:val="1"/>
                <w:color w:val="auto"/>
              </w:rPr>
              <w:t>(Instr. 3 and 4)</w:t>
            </w:r>
          </w:p>
        </w:tc>
        <w:tc>
          <w:tcPr>
            <w:tcW w:w="700" w:type="dxa"/>
            <w:vAlign w:val="bottom"/>
          </w:tcPr>
          <w:p>
            <w:pPr>
              <w:spacing w:after="0"/>
              <w:rPr>
                <w:sz w:val="10"/>
                <w:szCs w:val="10"/>
                <w:color w:val="auto"/>
              </w:rPr>
            </w:pPr>
          </w:p>
        </w:tc>
        <w:tc>
          <w:tcPr>
            <w:tcW w:w="4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60" w:type="dxa"/>
            <w:vAlign w:val="bottom"/>
          </w:tcPr>
          <w:p>
            <w:pPr>
              <w:spacing w:after="0"/>
              <w:rPr>
                <w:sz w:val="10"/>
                <w:szCs w:val="10"/>
                <w:color w:val="auto"/>
              </w:rPr>
            </w:pPr>
          </w:p>
        </w:tc>
        <w:tc>
          <w:tcPr>
            <w:tcW w:w="74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0" w:type="dxa"/>
            <w:vAlign w:val="bottom"/>
          </w:tcPr>
          <w:p>
            <w:pPr>
              <w:ind w:left="160"/>
              <w:spacing w:after="0"/>
              <w:rPr>
                <w:sz w:val="20"/>
                <w:szCs w:val="20"/>
                <w:color w:val="auto"/>
              </w:rPr>
            </w:pPr>
            <w:r>
              <w:rPr>
                <w:rFonts w:ascii="Arial" w:cs="Arial" w:eastAsia="Arial" w:hAnsi="Arial"/>
                <w:sz w:val="11"/>
                <w:szCs w:val="11"/>
                <w:b w:val="1"/>
                <w:bCs w:val="1"/>
                <w:color w:val="auto"/>
              </w:rPr>
              <w:t>of (D) (Instr.</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Following</w:t>
            </w:r>
          </w:p>
        </w:tc>
        <w:tc>
          <w:tcPr>
            <w:tcW w:w="740" w:type="dxa"/>
            <w:vAlign w:val="bottom"/>
            <w:gridSpan w:val="2"/>
          </w:tcPr>
          <w:p>
            <w:pPr>
              <w:ind w:left="100"/>
              <w:spacing w:after="0"/>
              <w:rPr>
                <w:sz w:val="20"/>
                <w:szCs w:val="20"/>
                <w:color w:val="auto"/>
              </w:rPr>
            </w:pPr>
            <w:r>
              <w:rPr>
                <w:rFonts w:ascii="Arial" w:cs="Arial" w:eastAsia="Arial" w:hAnsi="Arial"/>
                <w:sz w:val="11"/>
                <w:szCs w:val="11"/>
                <w:b w:val="1"/>
                <w:bCs w:val="1"/>
                <w:color w:val="auto"/>
              </w:rPr>
              <w:t>(I) (Instr. 4)</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0" w:type="dxa"/>
            <w:vAlign w:val="bottom"/>
          </w:tcPr>
          <w:p>
            <w:pPr>
              <w:ind w:left="160"/>
              <w:spacing w:after="0"/>
              <w:rPr>
                <w:sz w:val="20"/>
                <w:szCs w:val="20"/>
                <w:color w:val="auto"/>
              </w:rPr>
            </w:pPr>
            <w:r>
              <w:rPr>
                <w:rFonts w:ascii="Arial" w:cs="Arial" w:eastAsia="Arial" w:hAnsi="Arial"/>
                <w:sz w:val="11"/>
                <w:szCs w:val="11"/>
                <w:b w:val="1"/>
                <w:bCs w:val="1"/>
                <w:color w:val="auto"/>
              </w:rPr>
              <w:t>3, 4 and 5)</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Reported</w:t>
            </w: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5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700" w:type="dxa"/>
            <w:vAlign w:val="bottom"/>
          </w:tcPr>
          <w:p>
            <w:pPr>
              <w:spacing w:after="0"/>
              <w:rPr>
                <w:sz w:val="10"/>
                <w:szCs w:val="10"/>
                <w:color w:val="auto"/>
              </w:rPr>
            </w:pPr>
          </w:p>
        </w:tc>
        <w:tc>
          <w:tcPr>
            <w:tcW w:w="4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7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4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jc w:val="center"/>
              <w:ind w:right="35"/>
              <w:spacing w:after="0"/>
              <w:rPr>
                <w:sz w:val="20"/>
                <w:szCs w:val="20"/>
                <w:color w:val="auto"/>
              </w:rPr>
            </w:pPr>
            <w:r>
              <w:rPr>
                <w:rFonts w:ascii="Arial" w:cs="Arial" w:eastAsia="Arial" w:hAnsi="Arial"/>
                <w:sz w:val="11"/>
                <w:szCs w:val="11"/>
                <w:b w:val="1"/>
                <w:bCs w:val="1"/>
                <w:color w:val="auto"/>
              </w:rPr>
              <w:t>Expiration</w:t>
            </w:r>
          </w:p>
        </w:tc>
        <w:tc>
          <w:tcPr>
            <w:tcW w:w="620" w:type="dxa"/>
            <w:vAlign w:val="bottom"/>
          </w:tcPr>
          <w:p>
            <w:pPr>
              <w:spacing w:after="0"/>
              <w:rPr>
                <w:sz w:val="10"/>
                <w:szCs w:val="10"/>
                <w:color w:val="auto"/>
              </w:rPr>
            </w:pP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7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1000" w:type="dxa"/>
            <w:vAlign w:val="bottom"/>
          </w:tcPr>
          <w:p>
            <w:pPr>
              <w:ind w:left="160"/>
              <w:spacing w:after="0"/>
              <w:rPr>
                <w:sz w:val="20"/>
                <w:szCs w:val="20"/>
                <w:color w:val="auto"/>
              </w:rPr>
            </w:pPr>
            <w:r>
              <w:rPr>
                <w:rFonts w:ascii="Arial" w:cs="Arial" w:eastAsia="Arial" w:hAnsi="Arial"/>
                <w:sz w:val="11"/>
                <w:szCs w:val="11"/>
                <w:b w:val="1"/>
                <w:bCs w:val="1"/>
                <w:color w:val="auto"/>
              </w:rPr>
              <w:t>(A)  (D)</w:t>
            </w:r>
          </w:p>
        </w:tc>
        <w:tc>
          <w:tcPr>
            <w:tcW w:w="740" w:type="dxa"/>
            <w:vAlign w:val="bottom"/>
          </w:tcPr>
          <w:p>
            <w:pPr>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vMerge w:val="restart"/>
          </w:tcPr>
          <w:p>
            <w:pPr>
              <w:jc w:val="right"/>
              <w:ind w:right="135"/>
              <w:spacing w:after="0"/>
              <w:rPr>
                <w:sz w:val="20"/>
                <w:szCs w:val="20"/>
                <w:color w:val="auto"/>
              </w:rPr>
            </w:pPr>
            <w:r>
              <w:rPr>
                <w:rFonts w:ascii="Times New Roman" w:cs="Times New Roman" w:eastAsia="Times New Roman" w:hAnsi="Times New Roman"/>
                <w:sz w:val="13"/>
                <w:szCs w:val="13"/>
                <w:color w:val="0000FF"/>
              </w:rPr>
              <w:t>Voting</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restart"/>
          </w:tcPr>
          <w:p>
            <w:pPr>
              <w:ind w:left="60"/>
              <w:spacing w:after="0" w:line="135" w:lineRule="exact"/>
              <w:rPr>
                <w:sz w:val="20"/>
                <w:szCs w:val="20"/>
                <w:color w:val="auto"/>
              </w:rPr>
            </w:pPr>
            <w:r>
              <w:rPr>
                <w:rFonts w:ascii="Times New Roman" w:cs="Times New Roman" w:eastAsia="Times New Roman" w:hAnsi="Times New Roman"/>
                <w:sz w:val="13"/>
                <w:szCs w:val="13"/>
                <w:color w:val="0000FF"/>
              </w:rPr>
              <w:t>Voting</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74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jc w:val="center"/>
              <w:ind w:right="15"/>
              <w:spacing w:after="0"/>
              <w:rPr>
                <w:sz w:val="20"/>
                <w:szCs w:val="20"/>
                <w:color w:val="auto"/>
              </w:rPr>
            </w:pPr>
            <w:r>
              <w:rPr>
                <w:rFonts w:ascii="Times New Roman" w:cs="Times New Roman" w:eastAsia="Times New Roman" w:hAnsi="Times New Roman"/>
                <w:sz w:val="11"/>
                <w:szCs w:val="11"/>
                <w:color w:val="008000"/>
              </w:rPr>
              <w:t>(2)</w:t>
            </w:r>
          </w:p>
        </w:tc>
        <w:tc>
          <w:tcPr>
            <w:tcW w:w="620" w:type="dxa"/>
            <w:vAlign w:val="bottom"/>
            <w:vMerge w:val="continue"/>
          </w:tcPr>
          <w:p>
            <w:pPr>
              <w:spacing w:after="0"/>
              <w:rPr>
                <w:sz w:val="6"/>
                <w:szCs w:val="6"/>
                <w:color w:val="auto"/>
              </w:rPr>
            </w:pPr>
          </w:p>
        </w:tc>
        <w:tc>
          <w:tcPr>
            <w:tcW w:w="620" w:type="dxa"/>
            <w:vAlign w:val="bottom"/>
            <w:vMerge w:val="restart"/>
          </w:tcPr>
          <w:p>
            <w:pPr>
              <w:jc w:val="right"/>
              <w:ind w:right="15"/>
              <w:spacing w:after="0"/>
              <w:rPr>
                <w:sz w:val="20"/>
                <w:szCs w:val="20"/>
                <w:color w:val="auto"/>
              </w:rPr>
            </w:pPr>
            <w:r>
              <w:rPr>
                <w:rFonts w:ascii="Times New Roman" w:cs="Times New Roman" w:eastAsia="Times New Roman" w:hAnsi="Times New Roman"/>
                <w:sz w:val="16"/>
                <w:szCs w:val="16"/>
                <w:color w:val="0000FF"/>
                <w:w w:val="99"/>
              </w:rPr>
              <w:t>506,359</w:t>
            </w:r>
          </w:p>
        </w:tc>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60" w:type="dxa"/>
            <w:vAlign w:val="bottom"/>
          </w:tcPr>
          <w:p>
            <w:pPr>
              <w:spacing w:after="0"/>
              <w:rPr>
                <w:sz w:val="6"/>
                <w:szCs w:val="6"/>
                <w:color w:val="auto"/>
              </w:rPr>
            </w:pPr>
          </w:p>
        </w:tc>
        <w:tc>
          <w:tcPr>
            <w:tcW w:w="5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20" w:type="dxa"/>
            <w:vAlign w:val="bottom"/>
            <w:tcBorders>
              <w:right w:val="single" w:sz="8" w:color="2C2C2C"/>
            </w:tcBorders>
            <w:gridSpan w:val="3"/>
            <w:vMerge w:val="restart"/>
          </w:tcPr>
          <w:p>
            <w:pPr>
              <w:ind w:left="80"/>
              <w:spacing w:after="0" w:line="135" w:lineRule="exact"/>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60" w:type="dxa"/>
            <w:vAlign w:val="bottom"/>
            <w:vMerge w:val="restart"/>
          </w:tcPr>
          <w:p>
            <w:pPr>
              <w:jc w:val="right"/>
              <w:ind w:right="181"/>
              <w:spacing w:after="0" w:line="139" w:lineRule="exact"/>
              <w:rPr>
                <w:sz w:val="20"/>
                <w:szCs w:val="20"/>
                <w:color w:val="auto"/>
              </w:rPr>
            </w:pPr>
            <w:r>
              <w:rPr>
                <w:rFonts w:ascii="Times New Roman" w:cs="Times New Roman" w:eastAsia="Times New Roman" w:hAnsi="Times New Roman"/>
                <w:sz w:val="13"/>
                <w:szCs w:val="13"/>
                <w:color w:val="0000FF"/>
              </w:rPr>
              <w:t>12/06/2022</w:t>
            </w:r>
          </w:p>
        </w:tc>
        <w:tc>
          <w:tcPr>
            <w:tcW w:w="1060" w:type="dxa"/>
            <w:vAlign w:val="bottom"/>
          </w:tcPr>
          <w:p>
            <w:pPr>
              <w:spacing w:after="0"/>
              <w:rPr>
                <w:sz w:val="5"/>
                <w:szCs w:val="5"/>
                <w:color w:val="auto"/>
              </w:rPr>
            </w:pPr>
          </w:p>
        </w:tc>
        <w:tc>
          <w:tcPr>
            <w:tcW w:w="700" w:type="dxa"/>
            <w:vAlign w:val="bottom"/>
            <w:vMerge w:val="restart"/>
          </w:tcPr>
          <w:p>
            <w:pPr>
              <w:ind w:left="160"/>
              <w:spacing w:after="0" w:line="139" w:lineRule="exact"/>
              <w:rPr>
                <w:sz w:val="20"/>
                <w:szCs w:val="20"/>
                <w:color w:val="auto"/>
              </w:rPr>
            </w:pPr>
            <w:r>
              <w:rPr>
                <w:rFonts w:ascii="Times New Roman" w:cs="Times New Roman" w:eastAsia="Times New Roman" w:hAnsi="Times New Roman"/>
                <w:sz w:val="13"/>
                <w:szCs w:val="13"/>
                <w:color w:val="0000FF"/>
              </w:rPr>
              <w:t>C</w:t>
            </w:r>
          </w:p>
        </w:tc>
        <w:tc>
          <w:tcPr>
            <w:tcW w:w="1000" w:type="dxa"/>
            <w:vAlign w:val="bottom"/>
            <w:vMerge w:val="restart"/>
          </w:tcPr>
          <w:p>
            <w:pPr>
              <w:jc w:val="right"/>
              <w:ind w:right="82"/>
              <w:spacing w:after="0" w:line="139" w:lineRule="exact"/>
              <w:rPr>
                <w:sz w:val="20"/>
                <w:szCs w:val="20"/>
                <w:color w:val="auto"/>
              </w:rPr>
            </w:pPr>
            <w:r>
              <w:rPr>
                <w:rFonts w:ascii="Times New Roman" w:cs="Times New Roman" w:eastAsia="Times New Roman" w:hAnsi="Times New Roman"/>
                <w:sz w:val="13"/>
                <w:szCs w:val="13"/>
                <w:color w:val="0000FF"/>
              </w:rPr>
              <w:t>506,359</w:t>
            </w:r>
          </w:p>
        </w:tc>
        <w:tc>
          <w:tcPr>
            <w:tcW w:w="74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20" w:type="dxa"/>
            <w:vAlign w:val="bottom"/>
            <w:vMerge w:val="restart"/>
          </w:tcPr>
          <w:p>
            <w:pPr>
              <w:ind w:left="20"/>
              <w:spacing w:after="0" w:line="139"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vMerge w:val="restart"/>
          </w:tcPr>
          <w:p>
            <w:pPr>
              <w:ind w:left="1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40" w:type="dxa"/>
            <w:vAlign w:val="bottom"/>
            <w:gridSpan w:val="2"/>
            <w:vMerge w:val="restart"/>
          </w:tcPr>
          <w:p>
            <w:pPr>
              <w:ind w:left="220"/>
              <w:spacing w:after="0" w:line="139" w:lineRule="exact"/>
              <w:rPr>
                <w:sz w:val="20"/>
                <w:szCs w:val="20"/>
                <w:color w:val="auto"/>
              </w:rPr>
            </w:pPr>
            <w:r>
              <w:rPr>
                <w:rFonts w:ascii="Times New Roman" w:cs="Times New Roman" w:eastAsia="Times New Roman" w:hAnsi="Times New Roman"/>
                <w:sz w:val="13"/>
                <w:szCs w:val="13"/>
                <w:color w:val="0000FF"/>
              </w:rPr>
              <w:t>542,411</w:t>
            </w:r>
          </w:p>
        </w:tc>
        <w:tc>
          <w:tcPr>
            <w:tcW w:w="500" w:type="dxa"/>
            <w:vAlign w:val="bottom"/>
            <w:vMerge w:val="restart"/>
          </w:tcPr>
          <w:p>
            <w:pPr>
              <w:ind w:left="360"/>
              <w:spacing w:after="0" w:line="139" w:lineRule="exact"/>
              <w:rPr>
                <w:sz w:val="20"/>
                <w:szCs w:val="20"/>
                <w:color w:val="auto"/>
              </w:rPr>
            </w:pPr>
            <w:r>
              <w:rPr>
                <w:rFonts w:ascii="Times New Roman" w:cs="Times New Roman" w:eastAsia="Times New Roman" w:hAnsi="Times New Roman"/>
                <w:sz w:val="13"/>
                <w:szCs w:val="13"/>
                <w:color w:val="0000FF"/>
              </w:rPr>
              <w:t>I</w:t>
            </w:r>
          </w:p>
        </w:tc>
        <w:tc>
          <w:tcPr>
            <w:tcW w:w="240" w:type="dxa"/>
            <w:vAlign w:val="bottom"/>
          </w:tcPr>
          <w:p>
            <w:pPr>
              <w:spacing w:after="0"/>
              <w:rPr>
                <w:sz w:val="5"/>
                <w:szCs w:val="5"/>
                <w:color w:val="auto"/>
              </w:rPr>
            </w:pPr>
          </w:p>
        </w:tc>
        <w:tc>
          <w:tcPr>
            <w:tcW w:w="82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680" w:type="dxa"/>
            <w:vAlign w:val="bottom"/>
          </w:tcPr>
          <w:p>
            <w:pPr>
              <w:ind w:left="60"/>
              <w:spacing w:after="0" w:line="68" w:lineRule="exact"/>
              <w:rPr>
                <w:sz w:val="20"/>
                <w:szCs w:val="20"/>
                <w:color w:val="auto"/>
              </w:rPr>
            </w:pPr>
            <w:r>
              <w:rPr>
                <w:rFonts w:ascii="Times New Roman" w:cs="Times New Roman" w:eastAsia="Times New Roman" w:hAnsi="Times New Roman"/>
                <w:sz w:val="7"/>
                <w:szCs w:val="7"/>
                <w:color w:val="0000FF"/>
              </w:rPr>
              <w:t>Common</w:t>
            </w: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820" w:type="dxa"/>
            <w:vAlign w:val="bottom"/>
            <w:tcBorders>
              <w:right w:val="single" w:sz="8" w:color="2C2C2C"/>
            </w:tcBorders>
            <w:gridSpan w:val="3"/>
          </w:tcPr>
          <w:p>
            <w:pPr>
              <w:ind w:left="80"/>
              <w:spacing w:after="0" w:line="68" w:lineRule="exact"/>
              <w:rPr>
                <w:sz w:val="20"/>
                <w:szCs w:val="20"/>
                <w:color w:val="auto"/>
              </w:rPr>
            </w:pPr>
            <w:r>
              <w:rPr>
                <w:rFonts w:ascii="Times New Roman" w:cs="Times New Roman" w:eastAsia="Times New Roman" w:hAnsi="Times New Roman"/>
                <w:sz w:val="6"/>
                <w:szCs w:val="6"/>
                <w:color w:val="0000FF"/>
              </w:rPr>
              <w:t>footnote</w:t>
            </w:r>
            <w:r>
              <w:rPr>
                <w:rFonts w:ascii="Times New Roman" w:cs="Times New Roman" w:eastAsia="Times New Roman" w:hAnsi="Times New Roman"/>
                <w:sz w:val="7"/>
                <w:szCs w:val="7"/>
                <w:color w:val="008000"/>
                <w:vertAlign w:val="superscript"/>
              </w:rPr>
              <w:t>(3)(4)</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r>
              <w:rPr>
                <w:rFonts w:ascii="Times New Roman" w:cs="Times New Roman" w:eastAsia="Times New Roman" w:hAnsi="Times New Roman"/>
                <w:sz w:val="21"/>
                <w:szCs w:val="21"/>
                <w:color w:val="008000"/>
                <w:vertAlign w:val="superscript"/>
              </w:rPr>
              <w:t>(1)</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jc w:val="center"/>
              <w:ind w:right="35"/>
              <w:spacing w:after="0"/>
              <w:rPr>
                <w:sz w:val="20"/>
                <w:szCs w:val="20"/>
                <w:color w:val="auto"/>
              </w:rPr>
            </w:pPr>
            <w:r>
              <w:rPr>
                <w:rFonts w:ascii="Times New Roman" w:cs="Times New Roman" w:eastAsia="Times New Roman" w:hAnsi="Times New Roman"/>
                <w:sz w:val="13"/>
                <w:szCs w:val="13"/>
                <w:color w:val="0000FF"/>
                <w:w w:val="94"/>
              </w:rPr>
              <w:t>Stock</w:t>
            </w: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80" w:type="dxa"/>
            <w:vAlign w:val="bottom"/>
            <w:tcBorders>
              <w:bottom w:val="single" w:sz="8" w:color="2C2C2C"/>
            </w:tcBorders>
            <w:vMerge w:val="continue"/>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1060" w:type="dxa"/>
            <w:vAlign w:val="bottom"/>
            <w:tcBorders>
              <w:bottom w:val="single" w:sz="8" w:color="2C2C2C"/>
            </w:tcBorders>
          </w:tcPr>
          <w:p>
            <w:pPr>
              <w:spacing w:after="0"/>
              <w:rPr>
                <w:sz w:val="11"/>
                <w:szCs w:val="11"/>
                <w:color w:val="auto"/>
              </w:rPr>
            </w:pPr>
          </w:p>
        </w:tc>
        <w:tc>
          <w:tcPr>
            <w:tcW w:w="10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10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vMerge w:val="restart"/>
          </w:tcPr>
          <w:p>
            <w:pPr>
              <w:jc w:val="right"/>
              <w:ind w:right="135"/>
              <w:spacing w:after="0"/>
              <w:rPr>
                <w:sz w:val="20"/>
                <w:szCs w:val="20"/>
                <w:color w:val="auto"/>
              </w:rPr>
            </w:pPr>
            <w:r>
              <w:rPr>
                <w:rFonts w:ascii="Times New Roman" w:cs="Times New Roman" w:eastAsia="Times New Roman" w:hAnsi="Times New Roman"/>
                <w:sz w:val="13"/>
                <w:szCs w:val="13"/>
                <w:color w:val="0000FF"/>
              </w:rPr>
              <w:t>Voting</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restart"/>
          </w:tcPr>
          <w:p>
            <w:pPr>
              <w:ind w:left="60"/>
              <w:spacing w:after="0" w:line="135" w:lineRule="exact"/>
              <w:rPr>
                <w:sz w:val="20"/>
                <w:szCs w:val="20"/>
                <w:color w:val="auto"/>
              </w:rPr>
            </w:pPr>
            <w:r>
              <w:rPr>
                <w:rFonts w:ascii="Times New Roman" w:cs="Times New Roman" w:eastAsia="Times New Roman" w:hAnsi="Times New Roman"/>
                <w:sz w:val="13"/>
                <w:szCs w:val="13"/>
                <w:color w:val="0000FF"/>
              </w:rPr>
              <w:t>Voting</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(5)</w:t>
            </w: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74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(5)</w:t>
            </w:r>
          </w:p>
        </w:tc>
        <w:tc>
          <w:tcPr>
            <w:tcW w:w="700" w:type="dxa"/>
            <w:vAlign w:val="bottom"/>
            <w:vMerge w:val="restart"/>
          </w:tcPr>
          <w:p>
            <w:pPr>
              <w:jc w:val="center"/>
              <w:ind w:right="15"/>
              <w:spacing w:after="0"/>
              <w:rPr>
                <w:sz w:val="20"/>
                <w:szCs w:val="20"/>
                <w:color w:val="auto"/>
              </w:rPr>
            </w:pPr>
            <w:r>
              <w:rPr>
                <w:rFonts w:ascii="Times New Roman" w:cs="Times New Roman" w:eastAsia="Times New Roman" w:hAnsi="Times New Roman"/>
                <w:sz w:val="11"/>
                <w:szCs w:val="11"/>
                <w:color w:val="008000"/>
              </w:rPr>
              <w:t>(5)</w:t>
            </w:r>
          </w:p>
        </w:tc>
        <w:tc>
          <w:tcPr>
            <w:tcW w:w="620" w:type="dxa"/>
            <w:vAlign w:val="bottom"/>
            <w:vMerge w:val="continue"/>
          </w:tcPr>
          <w:p>
            <w:pPr>
              <w:spacing w:after="0"/>
              <w:rPr>
                <w:sz w:val="6"/>
                <w:szCs w:val="6"/>
                <w:color w:val="auto"/>
              </w:rPr>
            </w:pPr>
          </w:p>
        </w:tc>
        <w:tc>
          <w:tcPr>
            <w:tcW w:w="620" w:type="dxa"/>
            <w:vAlign w:val="bottom"/>
            <w:vMerge w:val="restart"/>
          </w:tcPr>
          <w:p>
            <w:pPr>
              <w:jc w:val="right"/>
              <w:ind w:right="55"/>
              <w:spacing w:after="0"/>
              <w:rPr>
                <w:sz w:val="20"/>
                <w:szCs w:val="20"/>
                <w:color w:val="auto"/>
              </w:rPr>
            </w:pPr>
            <w:r>
              <w:rPr>
                <w:rFonts w:ascii="Times New Roman" w:cs="Times New Roman" w:eastAsia="Times New Roman" w:hAnsi="Times New Roman"/>
                <w:sz w:val="16"/>
                <w:szCs w:val="16"/>
                <w:color w:val="0000FF"/>
              </w:rPr>
              <w:t>70,262</w:t>
            </w:r>
          </w:p>
        </w:tc>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60" w:type="dxa"/>
            <w:vAlign w:val="bottom"/>
          </w:tcPr>
          <w:p>
            <w:pPr>
              <w:spacing w:after="0"/>
              <w:rPr>
                <w:sz w:val="6"/>
                <w:szCs w:val="6"/>
                <w:color w:val="auto"/>
              </w:rPr>
            </w:pPr>
          </w:p>
        </w:tc>
        <w:tc>
          <w:tcPr>
            <w:tcW w:w="5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20" w:type="dxa"/>
            <w:vAlign w:val="bottom"/>
            <w:tcBorders>
              <w:right w:val="single" w:sz="8" w:color="2C2C2C"/>
            </w:tcBorders>
            <w:gridSpan w:val="3"/>
            <w:vMerge w:val="restart"/>
          </w:tcPr>
          <w:p>
            <w:pPr>
              <w:ind w:left="80"/>
              <w:spacing w:after="0" w:line="135" w:lineRule="exact"/>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60" w:type="dxa"/>
            <w:vAlign w:val="bottom"/>
            <w:vMerge w:val="restart"/>
          </w:tcPr>
          <w:p>
            <w:pPr>
              <w:jc w:val="right"/>
              <w:ind w:right="181"/>
              <w:spacing w:after="0" w:line="139" w:lineRule="exact"/>
              <w:rPr>
                <w:sz w:val="20"/>
                <w:szCs w:val="20"/>
                <w:color w:val="auto"/>
              </w:rPr>
            </w:pPr>
            <w:r>
              <w:rPr>
                <w:rFonts w:ascii="Times New Roman" w:cs="Times New Roman" w:eastAsia="Times New Roman" w:hAnsi="Times New Roman"/>
                <w:sz w:val="13"/>
                <w:szCs w:val="13"/>
                <w:color w:val="0000FF"/>
              </w:rPr>
              <w:t>12/07/2022</w:t>
            </w:r>
          </w:p>
        </w:tc>
        <w:tc>
          <w:tcPr>
            <w:tcW w:w="1060" w:type="dxa"/>
            <w:vAlign w:val="bottom"/>
          </w:tcPr>
          <w:p>
            <w:pPr>
              <w:spacing w:after="0"/>
              <w:rPr>
                <w:sz w:val="5"/>
                <w:szCs w:val="5"/>
                <w:color w:val="auto"/>
              </w:rPr>
            </w:pPr>
          </w:p>
        </w:tc>
        <w:tc>
          <w:tcPr>
            <w:tcW w:w="700" w:type="dxa"/>
            <w:vAlign w:val="bottom"/>
            <w:vMerge w:val="restart"/>
          </w:tcPr>
          <w:p>
            <w:pPr>
              <w:ind w:left="160"/>
              <w:spacing w:after="0" w:line="139" w:lineRule="exact"/>
              <w:rPr>
                <w:sz w:val="20"/>
                <w:szCs w:val="20"/>
                <w:color w:val="auto"/>
              </w:rPr>
            </w:pPr>
            <w:r>
              <w:rPr>
                <w:rFonts w:ascii="Times New Roman" w:cs="Times New Roman" w:eastAsia="Times New Roman" w:hAnsi="Times New Roman"/>
                <w:sz w:val="13"/>
                <w:szCs w:val="13"/>
                <w:color w:val="0000FF"/>
              </w:rPr>
              <w:t>C</w:t>
            </w:r>
          </w:p>
        </w:tc>
        <w:tc>
          <w:tcPr>
            <w:tcW w:w="1000" w:type="dxa"/>
            <w:vAlign w:val="bottom"/>
            <w:vMerge w:val="restart"/>
          </w:tcPr>
          <w:p>
            <w:pPr>
              <w:jc w:val="right"/>
              <w:ind w:right="102"/>
              <w:spacing w:after="0" w:line="139" w:lineRule="exact"/>
              <w:rPr>
                <w:sz w:val="20"/>
                <w:szCs w:val="20"/>
                <w:color w:val="auto"/>
              </w:rPr>
            </w:pPr>
            <w:r>
              <w:rPr>
                <w:rFonts w:ascii="Times New Roman" w:cs="Times New Roman" w:eastAsia="Times New Roman" w:hAnsi="Times New Roman"/>
                <w:sz w:val="13"/>
                <w:szCs w:val="13"/>
                <w:color w:val="0000FF"/>
              </w:rPr>
              <w:t>70,262</w:t>
            </w:r>
          </w:p>
        </w:tc>
        <w:tc>
          <w:tcPr>
            <w:tcW w:w="74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20" w:type="dxa"/>
            <w:vAlign w:val="bottom"/>
            <w:vMerge w:val="restart"/>
          </w:tcPr>
          <w:p>
            <w:pPr>
              <w:ind w:left="20"/>
              <w:spacing w:after="0" w:line="139"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vMerge w:val="restart"/>
          </w:tcPr>
          <w:p>
            <w:pPr>
              <w:ind w:left="1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40" w:type="dxa"/>
            <w:vAlign w:val="bottom"/>
            <w:gridSpan w:val="2"/>
            <w:vMerge w:val="restart"/>
          </w:tcPr>
          <w:p>
            <w:pPr>
              <w:ind w:left="200"/>
              <w:spacing w:after="0" w:line="139" w:lineRule="exact"/>
              <w:rPr>
                <w:sz w:val="20"/>
                <w:szCs w:val="20"/>
                <w:color w:val="auto"/>
              </w:rPr>
            </w:pPr>
            <w:r>
              <w:rPr>
                <w:rFonts w:ascii="Times New Roman" w:cs="Times New Roman" w:eastAsia="Times New Roman" w:hAnsi="Times New Roman"/>
                <w:sz w:val="13"/>
                <w:szCs w:val="13"/>
                <w:color w:val="0000FF"/>
              </w:rPr>
              <w:t>472,149</w:t>
            </w:r>
          </w:p>
        </w:tc>
        <w:tc>
          <w:tcPr>
            <w:tcW w:w="500" w:type="dxa"/>
            <w:vAlign w:val="bottom"/>
            <w:vMerge w:val="restart"/>
          </w:tcPr>
          <w:p>
            <w:pPr>
              <w:ind w:left="360"/>
              <w:spacing w:after="0" w:line="139" w:lineRule="exact"/>
              <w:rPr>
                <w:sz w:val="20"/>
                <w:szCs w:val="20"/>
                <w:color w:val="auto"/>
              </w:rPr>
            </w:pPr>
            <w:r>
              <w:rPr>
                <w:rFonts w:ascii="Times New Roman" w:cs="Times New Roman" w:eastAsia="Times New Roman" w:hAnsi="Times New Roman"/>
                <w:sz w:val="13"/>
                <w:szCs w:val="13"/>
                <w:color w:val="0000FF"/>
              </w:rPr>
              <w:t>I</w:t>
            </w:r>
          </w:p>
        </w:tc>
        <w:tc>
          <w:tcPr>
            <w:tcW w:w="240" w:type="dxa"/>
            <w:vAlign w:val="bottom"/>
          </w:tcPr>
          <w:p>
            <w:pPr>
              <w:spacing w:after="0"/>
              <w:rPr>
                <w:sz w:val="5"/>
                <w:szCs w:val="5"/>
                <w:color w:val="auto"/>
              </w:rPr>
            </w:pPr>
          </w:p>
        </w:tc>
        <w:tc>
          <w:tcPr>
            <w:tcW w:w="82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820" w:type="dxa"/>
            <w:vAlign w:val="bottom"/>
            <w:tcBorders>
              <w:right w:val="single" w:sz="8" w:color="2C2C2C"/>
            </w:tcBorders>
            <w:gridSpan w:val="3"/>
            <w:vMerge w:val="restart"/>
          </w:tcPr>
          <w:p>
            <w:pPr>
              <w:ind w:left="80"/>
              <w:spacing w:after="0" w:line="157" w:lineRule="exact"/>
              <w:rPr>
                <w:sz w:val="20"/>
                <w:szCs w:val="20"/>
                <w:color w:val="auto"/>
              </w:rPr>
            </w:pPr>
            <w:r>
              <w:rPr>
                <w:rFonts w:ascii="Times New Roman" w:cs="Times New Roman" w:eastAsia="Times New Roman" w:hAnsi="Times New Roman"/>
                <w:sz w:val="11"/>
                <w:szCs w:val="11"/>
                <w:color w:val="0000FF"/>
              </w:rPr>
              <w:t>footnote</w:t>
            </w:r>
            <w:r>
              <w:rPr>
                <w:rFonts w:ascii="Times New Roman" w:cs="Times New Roman" w:eastAsia="Times New Roman" w:hAnsi="Times New Roman"/>
                <w:sz w:val="18"/>
                <w:szCs w:val="18"/>
                <w:color w:val="008000"/>
                <w:vertAlign w:val="superscript"/>
              </w:rPr>
              <w:t>(3)(4)</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20" w:type="dxa"/>
            <w:vAlign w:val="bottom"/>
            <w:vMerge w:val="restart"/>
          </w:tcPr>
          <w:p>
            <w:pPr>
              <w:jc w:val="center"/>
              <w:ind w:right="35"/>
              <w:spacing w:after="0"/>
              <w:rPr>
                <w:sz w:val="20"/>
                <w:szCs w:val="20"/>
                <w:color w:val="auto"/>
              </w:rPr>
            </w:pPr>
            <w:r>
              <w:rPr>
                <w:rFonts w:ascii="Times New Roman" w:cs="Times New Roman" w:eastAsia="Times New Roman" w:hAnsi="Times New Roman"/>
                <w:sz w:val="13"/>
                <w:szCs w:val="13"/>
                <w:color w:val="0000FF"/>
                <w:w w:val="94"/>
              </w:rPr>
              <w:t>Stock</w:t>
            </w:r>
          </w:p>
        </w:tc>
        <w:tc>
          <w:tcPr>
            <w:tcW w:w="62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60" w:type="dxa"/>
            <w:vAlign w:val="bottom"/>
          </w:tcPr>
          <w:p>
            <w:pPr>
              <w:spacing w:after="0"/>
              <w:rPr>
                <w:sz w:val="6"/>
                <w:szCs w:val="6"/>
                <w:color w:val="auto"/>
              </w:rPr>
            </w:pPr>
          </w:p>
        </w:tc>
        <w:tc>
          <w:tcPr>
            <w:tcW w:w="5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20" w:type="dxa"/>
            <w:vAlign w:val="bottom"/>
            <w:tcBorders>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line="215" w:lineRule="exact"/>
              <w:rPr>
                <w:sz w:val="20"/>
                <w:szCs w:val="20"/>
                <w:color w:val="auto"/>
              </w:rPr>
            </w:pPr>
            <w:r>
              <w:rPr>
                <w:rFonts w:ascii="Times New Roman" w:cs="Times New Roman" w:eastAsia="Times New Roman" w:hAnsi="Times New Roman"/>
                <w:sz w:val="13"/>
                <w:szCs w:val="13"/>
                <w:color w:val="0000FF"/>
              </w:rPr>
              <w:t>Stock</w:t>
            </w:r>
            <w:r>
              <w:rPr>
                <w:rFonts w:ascii="Times New Roman" w:cs="Times New Roman" w:eastAsia="Times New Roman" w:hAnsi="Times New Roman"/>
                <w:sz w:val="21"/>
                <w:szCs w:val="21"/>
                <w:color w:val="008000"/>
                <w:vertAlign w:val="superscript"/>
              </w:rPr>
              <w:t>(1)</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80" w:type="dxa"/>
            <w:vAlign w:val="bottom"/>
          </w:tcPr>
          <w:p>
            <w:pPr>
              <w:spacing w:after="0"/>
              <w:rPr>
                <w:sz w:val="7"/>
                <w:szCs w:val="7"/>
                <w:color w:val="auto"/>
              </w:rPr>
            </w:pPr>
          </w:p>
        </w:tc>
        <w:tc>
          <w:tcPr>
            <w:tcW w:w="360" w:type="dxa"/>
            <w:vAlign w:val="bottom"/>
          </w:tcPr>
          <w:p>
            <w:pPr>
              <w:spacing w:after="0"/>
              <w:rPr>
                <w:sz w:val="7"/>
                <w:szCs w:val="7"/>
                <w:color w:val="auto"/>
              </w:rPr>
            </w:pPr>
          </w:p>
        </w:tc>
        <w:tc>
          <w:tcPr>
            <w:tcW w:w="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vMerge w:val="continue"/>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1060" w:type="dxa"/>
            <w:vAlign w:val="bottom"/>
            <w:tcBorders>
              <w:bottom w:val="single" w:sz="8" w:color="2C2C2C"/>
            </w:tcBorders>
          </w:tcPr>
          <w:p>
            <w:pPr>
              <w:spacing w:after="0"/>
              <w:rPr>
                <w:sz w:val="11"/>
                <w:szCs w:val="11"/>
                <w:color w:val="auto"/>
              </w:rPr>
            </w:pPr>
          </w:p>
        </w:tc>
        <w:tc>
          <w:tcPr>
            <w:tcW w:w="10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10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-2284730</wp:posOffset>
            </wp:positionV>
            <wp:extent cx="28575" cy="22898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2289810"/>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0" w:lineRule="exact"/>
        <w:rPr>
          <w:sz w:val="24"/>
          <w:szCs w:val="24"/>
          <w:color w:val="auto"/>
        </w:rPr>
      </w:pPr>
    </w:p>
    <w:p>
      <w:pPr>
        <w:ind w:left="40" w:right="140" w:hanging="1"/>
        <w:spacing w:after="0" w:line="237"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a managing director of Goldman Sachs &amp; Co., LLC ("Goldman Sachs"). The Reporting Person disclaims beneficial ownership of the securities reported herein except to the extent of the Reporting Person's pecuniary interest therein, if any, and this report shall not be deemed an admission that the Reporting Person is the beneficial owner of, or has any pecuniary interest in, such securities for purposes of Section 16 of the Securities Exchange Act of 1934, as amended, or for any other purpose.</w:t>
      </w:r>
    </w:p>
    <w:p>
      <w:pPr>
        <w:spacing w:after="0" w:line="25" w:lineRule="exact"/>
        <w:rPr>
          <w:rFonts w:ascii="Times New Roman" w:cs="Times New Roman" w:eastAsia="Times New Roman" w:hAnsi="Times New Roman"/>
          <w:sz w:val="13"/>
          <w:szCs w:val="13"/>
          <w:color w:val="008000"/>
        </w:rPr>
      </w:pPr>
    </w:p>
    <w:p>
      <w:pPr>
        <w:ind w:left="40" w:right="160" w:hanging="1"/>
        <w:spacing w:after="0" w:line="237"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Non-Voting Common Stock is convertible into an equal number of shares of Voting Common Stock immediately prior to the execution of the sale of such shares as reported in Table I. On December 6, 2022, the reporting person consummated the sale of all 506,359 shares of Non-Voting Common Stock, resulting in the automatic conversion of such shares into Voting Common Stock upon the execution of the sale of such shares as reported in Table I.</w:t>
      </w:r>
    </w:p>
    <w:p>
      <w:pPr>
        <w:spacing w:after="0" w:line="25" w:lineRule="exact"/>
        <w:rPr>
          <w:rFonts w:ascii="Times New Roman" w:cs="Times New Roman" w:eastAsia="Times New Roman" w:hAnsi="Times New Roman"/>
          <w:sz w:val="13"/>
          <w:szCs w:val="13"/>
          <w:color w:val="008000"/>
        </w:rPr>
      </w:pPr>
    </w:p>
    <w:p>
      <w:pPr>
        <w:ind w:left="40" w:right="220" w:hanging="1"/>
        <w:spacing w:after="0" w:line="233"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Goldman Sachs and The Goldman Sachs Group, Inc. ("GS Group") may be deemed to beneficially own indirectly these shares by reason of the direct or indirect beneficial ownership of such shares by Goldman Sachs PSI Global Holdings, LLC ("GSPSI"), StoneBridge 2020, L.P. ("SB Fund"), StoneBridge 2020 Offshore Holdings II, L.P. ("SB Fund Offshore" and, together with SB Fund, the "SB Funds") and Bridge Street Opportunity Advisors, L.L.C. ("Bridge Street"). Goldman Sachs is a subsidiary of GS Group. Goldman Sachs is the investment manager of the SB Funds, and Bridge Street is the general partner of the SB Funds. Each of Bridge Street and GSPSI is wholly owned by GS Group.</w:t>
      </w:r>
    </w:p>
    <w:p>
      <w:pPr>
        <w:spacing w:after="0" w:line="26" w:lineRule="exact"/>
        <w:rPr>
          <w:rFonts w:ascii="Times New Roman" w:cs="Times New Roman" w:eastAsia="Times New Roman" w:hAnsi="Times New Roman"/>
          <w:sz w:val="13"/>
          <w:szCs w:val="13"/>
          <w:color w:val="008000"/>
        </w:rPr>
      </w:pPr>
    </w:p>
    <w:p>
      <w:pPr>
        <w:ind w:left="40" w:right="220" w:hanging="1"/>
        <w:spacing w:after="0" w:line="237"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Goldman Sachs and GS Group may be deemed to beneficially own indirectly these shares by reason of the direct or indirect beneficial ownership of such shares by GSPSI, the SB Funds and Bridge Street. Goldman Sachs is a subsidiary of GS Group. Goldman Sachs is the investment manager of the SB Funds, and Bridge Street is the general partner of the SB Funds. Each of Bridge Street and GSPSI is wholly owned by GS Group.</w:t>
      </w:r>
    </w:p>
    <w:p>
      <w:pPr>
        <w:spacing w:after="0" w:line="25" w:lineRule="exact"/>
        <w:rPr>
          <w:rFonts w:ascii="Times New Roman" w:cs="Times New Roman" w:eastAsia="Times New Roman" w:hAnsi="Times New Roman"/>
          <w:sz w:val="13"/>
          <w:szCs w:val="13"/>
          <w:color w:val="008000"/>
        </w:rPr>
      </w:pPr>
    </w:p>
    <w:p>
      <w:pPr>
        <w:jc w:val="both"/>
        <w:ind w:left="40" w:right="220" w:hanging="1"/>
        <w:spacing w:after="0" w:line="237"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Non-Voting Common Stock is convertible into an equal number of shares of Voting Common Stock immediately prior to the execution of the sale of such shares as reported in Table I. On December 7, 2022, the reporting person consummated the sale of all 70,262 shares of Non-Voting Common Stock, resulting in the automatic conversion of such shares into Voting Common Stock upon the execution of the sale of such shares as reported in Table I.</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26"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rPr>
              <w:t>/s/ Jamison Yardley, Attorney-</w:t>
            </w:r>
          </w:p>
        </w:tc>
        <w:tc>
          <w:tcPr>
            <w:tcW w:w="100" w:type="dxa"/>
            <w:vAlign w:val="bottom"/>
          </w:tcPr>
          <w:p>
            <w:pPr>
              <w:spacing w:after="0"/>
              <w:rPr>
                <w:sz w:val="15"/>
                <w:szCs w:val="15"/>
                <w:color w:val="auto"/>
              </w:rPr>
            </w:pPr>
          </w:p>
        </w:tc>
        <w:tc>
          <w:tcPr>
            <w:tcW w:w="8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0000FF"/>
                <w:w w:val="98"/>
              </w:rPr>
              <w:t>12/08/2022</w:t>
            </w:r>
          </w:p>
        </w:tc>
        <w:tc>
          <w:tcPr>
            <w:tcW w:w="0" w:type="dxa"/>
            <w:vAlign w:val="bottom"/>
          </w:tcPr>
          <w:p>
            <w:pPr>
              <w:spacing w:after="0"/>
              <w:rPr>
                <w:sz w:val="1"/>
                <w:szCs w:val="1"/>
                <w:color w:val="auto"/>
              </w:rPr>
            </w:pPr>
          </w:p>
        </w:tc>
      </w:tr>
      <w:tr>
        <w:trPr>
          <w:trHeight w:val="81"/>
        </w:trPr>
        <w:tc>
          <w:tcPr>
            <w:tcW w:w="420" w:type="dxa"/>
            <w:vAlign w:val="bottom"/>
            <w:vMerge w:val="restart"/>
          </w:tcPr>
          <w:p>
            <w:pPr>
              <w:spacing w:after="0" w:line="182" w:lineRule="exact"/>
              <w:rPr>
                <w:sz w:val="20"/>
                <w:szCs w:val="20"/>
                <w:color w:val="auto"/>
              </w:rPr>
            </w:pPr>
            <w:r>
              <w:rPr>
                <w:rFonts w:ascii="Times New Roman" w:cs="Times New Roman" w:eastAsia="Times New Roman" w:hAnsi="Times New Roman"/>
                <w:sz w:val="16"/>
                <w:szCs w:val="16"/>
                <w:color w:val="0000FF"/>
                <w:w w:val="95"/>
              </w:rPr>
              <w:t>in-fact</w:t>
            </w:r>
          </w:p>
        </w:tc>
        <w:tc>
          <w:tcPr>
            <w:tcW w:w="1680" w:type="dxa"/>
            <w:vAlign w:val="bottom"/>
            <w:gridSpan w:val="2"/>
            <w:vMerge w:val="restart"/>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420" w:type="dxa"/>
            <w:vAlign w:val="bottom"/>
            <w:tcBorders>
              <w:bottom w:val="single" w:sz="8" w:color="auto"/>
            </w:tcBorders>
            <w:vMerge w:val="continue"/>
          </w:tcPr>
          <w:p>
            <w:pPr>
              <w:spacing w:after="0"/>
              <w:rPr>
                <w:sz w:val="7"/>
                <w:szCs w:val="7"/>
                <w:color w:val="auto"/>
              </w:rPr>
            </w:pPr>
          </w:p>
        </w:tc>
        <w:tc>
          <w:tcPr>
            <w:tcW w:w="16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4"/>
          <w:szCs w:val="24"/>
          <w:color w:val="auto"/>
        </w:rPr>
      </w:pPr>
    </w:p>
    <w:p>
      <w:pPr>
        <w:jc w:val="both"/>
        <w:ind w:left="40" w:right="3740" w:hanging="1"/>
        <w:spacing w:after="0" w:line="329" w:lineRule="auto"/>
        <w:tabs>
          <w:tab w:leader="none" w:pos="17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4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6123" TargetMode="External"/><Relationship Id="rId13"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2022-12-08T17:13:10Z</dcterms:created>
  <dcterms:modified xsi:type="dcterms:W3CDTF">2022-12-08T17:13:10Z</dcterms:modified>
</cp:coreProperties>
</file>