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6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80" w:type="dxa"/>
            <w:vAlign w:val="bottom"/>
            <w:gridSpan w:val="9"/>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20" w:type="dxa"/>
            <w:vAlign w:val="bottom"/>
            <w:gridSpan w:val="8"/>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40" w:type="dxa"/>
            <w:vAlign w:val="bottom"/>
            <w:gridSpan w:val="7"/>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BAIN CAPITAL VENTURE</w:t>
              </w:r>
            </w:hyperlink>
          </w:p>
        </w:tc>
        <w:tc>
          <w:tcPr>
            <w:tcW w:w="6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0" w:type="dxa"/>
            <w:vAlign w:val="bottom"/>
            <w:gridSpan w:val="8"/>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Flywire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FLYW</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760" w:type="dxa"/>
            <w:vAlign w:val="bottom"/>
            <w:gridSpan w:val="4"/>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8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540" w:type="dxa"/>
            <w:vAlign w:val="bottom"/>
            <w:gridSpan w:val="7"/>
            <w:vMerge w:val="continue"/>
          </w:tcPr>
          <w:p>
            <w:pPr>
              <w:spacing w:after="0"/>
              <w:rPr>
                <w:sz w:val="4"/>
                <w:szCs w:val="4"/>
                <w:color w:val="auto"/>
              </w:rPr>
            </w:pPr>
          </w:p>
        </w:tc>
        <w:tc>
          <w:tcPr>
            <w:tcW w:w="6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8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540" w:type="dxa"/>
            <w:vAlign w:val="bottom"/>
            <w:gridSpan w:val="7"/>
            <w:vMerge w:val="continue"/>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gridSpan w:val="2"/>
            <w:vMerge w:val="restart"/>
          </w:tcPr>
          <w:p>
            <w:pPr>
              <w:spacing w:after="0"/>
              <w:rPr>
                <w:sz w:val="20"/>
                <w:szCs w:val="20"/>
                <w:color w:val="auto"/>
              </w:rPr>
            </w:pPr>
            <w:r>
              <w:rPr>
                <w:rFonts w:ascii="Arial" w:cs="Arial" w:eastAsia="Arial" w:hAnsi="Arial"/>
                <w:sz w:val="13"/>
                <w:szCs w:val="13"/>
                <w:color w:val="auto"/>
              </w:rPr>
              <w:t>Director</w:t>
            </w:r>
          </w:p>
        </w:tc>
        <w:tc>
          <w:tcPr>
            <w:tcW w:w="166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540" w:type="dxa"/>
            <w:vAlign w:val="bottom"/>
            <w:gridSpan w:val="7"/>
            <w:vMerge w:val="continue"/>
          </w:tcPr>
          <w:p>
            <w:pPr>
              <w:spacing w:after="0"/>
              <w:rPr>
                <w:sz w:val="5"/>
                <w:szCs w:val="5"/>
                <w:color w:val="auto"/>
              </w:rPr>
            </w:pPr>
          </w:p>
        </w:tc>
        <w:tc>
          <w:tcPr>
            <w:tcW w:w="66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6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60" w:type="dxa"/>
            <w:vAlign w:val="bottom"/>
            <w:tcBorders>
              <w:top w:val="single" w:sz="8" w:color="0000EE"/>
            </w:tcBorders>
            <w:gridSpan w:val="4"/>
            <w:vMerge w:val="restart"/>
          </w:tcPr>
          <w:p>
            <w:pPr>
              <w:spacing w:after="0" w:line="207" w:lineRule="exact"/>
              <w:rPr>
                <w:rFonts w:ascii="Times New Roman" w:cs="Times New Roman" w:eastAsia="Times New Roman" w:hAnsi="Times New Roman"/>
                <w:sz w:val="21"/>
                <w:szCs w:val="21"/>
                <w:color w:val="0000EE"/>
                <w:w w:val="98"/>
              </w:rPr>
            </w:pPr>
            <w:hyperlink r:id="rId12">
              <w:r>
                <w:rPr>
                  <w:rFonts w:ascii="Times New Roman" w:cs="Times New Roman" w:eastAsia="Times New Roman" w:hAnsi="Times New Roman"/>
                  <w:sz w:val="21"/>
                  <w:szCs w:val="21"/>
                  <w:color w:val="0000EE"/>
                  <w:w w:val="98"/>
                </w:rPr>
                <w:t>INVESTORS, LLC</w:t>
              </w:r>
            </w:hyperlink>
          </w:p>
        </w:tc>
        <w:tc>
          <w:tcPr>
            <w:tcW w:w="380" w:type="dxa"/>
            <w:vAlign w:val="bottom"/>
            <w:tcBorders>
              <w:top w:val="single" w:sz="8" w:color="0000EE"/>
            </w:tcBorders>
          </w:tcPr>
          <w:p>
            <w:pPr>
              <w:spacing w:after="0"/>
              <w:rPr>
                <w:sz w:val="8"/>
                <w:szCs w:val="8"/>
                <w:color w:val="auto"/>
              </w:rPr>
            </w:pPr>
          </w:p>
        </w:tc>
        <w:tc>
          <w:tcPr>
            <w:tcW w:w="460" w:type="dxa"/>
            <w:vAlign w:val="bottom"/>
            <w:tcBorders>
              <w:top w:val="single" w:sz="8" w:color="0000EE"/>
            </w:tcBorders>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16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60" w:type="dxa"/>
            <w:vAlign w:val="bottom"/>
            <w:tcBorders>
              <w:bottom w:val="single" w:sz="8" w:color="0000EE"/>
            </w:tcBorders>
            <w:gridSpan w:val="4"/>
            <w:vMerge w:val="continue"/>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60" w:type="dxa"/>
            <w:vAlign w:val="bottom"/>
            <w:gridSpan w:val="2"/>
          </w:tcPr>
          <w:p>
            <w:pPr>
              <w:spacing w:after="0"/>
              <w:rPr>
                <w:sz w:val="20"/>
                <w:szCs w:val="20"/>
                <w:color w:val="auto"/>
              </w:rPr>
            </w:pPr>
            <w:r>
              <w:rPr>
                <w:rFonts w:ascii="Arial" w:cs="Arial" w:eastAsia="Arial" w:hAnsi="Arial"/>
                <w:sz w:val="13"/>
                <w:szCs w:val="13"/>
                <w:color w:val="auto"/>
              </w:rPr>
              <w:t>Officer (give title</w:t>
            </w:r>
          </w:p>
        </w:tc>
        <w:tc>
          <w:tcPr>
            <w:tcW w:w="1660" w:type="dxa"/>
            <w:vAlign w:val="bottom"/>
            <w:gridSpan w:val="4"/>
          </w:tcPr>
          <w:p>
            <w:pPr>
              <w:ind w:left="4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top w:val="single" w:sz="8" w:color="2C2C2C"/>
              <w:bottom w:val="single" w:sz="8" w:color="2C2C2C"/>
            </w:tcBorders>
          </w:tcPr>
          <w:p>
            <w:pPr>
              <w:spacing w:after="0"/>
              <w:rPr>
                <w:sz w:val="10"/>
                <w:szCs w:val="10"/>
                <w:color w:val="auto"/>
              </w:rPr>
            </w:pPr>
          </w:p>
        </w:tc>
        <w:tc>
          <w:tcPr>
            <w:tcW w:w="3020" w:type="dxa"/>
            <w:vAlign w:val="bottom"/>
            <w:tcBorders>
              <w:top w:val="single" w:sz="8" w:color="2C2C2C"/>
              <w:bottom w:val="single" w:sz="8" w:color="2C2C2C"/>
            </w:tcBorders>
            <w:gridSpan w:val="10"/>
          </w:tcPr>
          <w:p>
            <w:pPr>
              <w:spacing w:after="0" w:line="126" w:lineRule="exact"/>
              <w:rPr>
                <w:sz w:val="20"/>
                <w:szCs w:val="20"/>
                <w:color w:val="auto"/>
              </w:rPr>
            </w:pPr>
            <w:r>
              <w:rPr>
                <w:rFonts w:ascii="Arial" w:cs="Arial" w:eastAsia="Arial" w:hAnsi="Arial"/>
                <w:sz w:val="13"/>
                <w:szCs w:val="13"/>
                <w:color w:val="auto"/>
              </w:rPr>
              <w:t>3. Date of Earliest Transaction (Month/Day/Year)</w:t>
            </w:r>
          </w:p>
        </w:tc>
        <w:tc>
          <w:tcPr>
            <w:tcW w:w="380" w:type="dxa"/>
            <w:vAlign w:val="bottom"/>
            <w:tcBorders>
              <w:top w:val="single" w:sz="8" w:color="2C2C2C"/>
            </w:tcBorders>
          </w:tcPr>
          <w:p>
            <w:pPr>
              <w:spacing w:after="0"/>
              <w:rPr>
                <w:sz w:val="10"/>
                <w:szCs w:val="10"/>
                <w:color w:val="auto"/>
              </w:rPr>
            </w:pPr>
          </w:p>
        </w:tc>
        <w:tc>
          <w:tcPr>
            <w:tcW w:w="140" w:type="dxa"/>
            <w:vAlign w:val="bottom"/>
            <w:tcBorders>
              <w:top w:val="single" w:sz="8" w:color="2C2C2C"/>
            </w:tcBorders>
          </w:tcPr>
          <w:p>
            <w:pPr>
              <w:spacing w:after="0"/>
              <w:rPr>
                <w:sz w:val="10"/>
                <w:szCs w:val="10"/>
                <w:color w:val="auto"/>
              </w:rPr>
            </w:pPr>
          </w:p>
        </w:tc>
        <w:tc>
          <w:tcPr>
            <w:tcW w:w="140" w:type="dxa"/>
            <w:vAlign w:val="bottom"/>
            <w:tcBorders>
              <w:top w:val="single" w:sz="8" w:color="2C2C2C"/>
            </w:tcBorders>
          </w:tcPr>
          <w:p>
            <w:pPr>
              <w:spacing w:after="0"/>
              <w:rPr>
                <w:sz w:val="10"/>
                <w:szCs w:val="10"/>
                <w:color w:val="auto"/>
              </w:rPr>
            </w:pPr>
          </w:p>
        </w:tc>
        <w:tc>
          <w:tcPr>
            <w:tcW w:w="60" w:type="dxa"/>
            <w:vAlign w:val="bottom"/>
            <w:tcBorders>
              <w:top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60" w:type="dxa"/>
            <w:vAlign w:val="bottom"/>
            <w:gridSpan w:val="2"/>
          </w:tcPr>
          <w:p>
            <w:pPr>
              <w:spacing w:after="0" w:line="126" w:lineRule="exact"/>
              <w:rPr>
                <w:sz w:val="20"/>
                <w:szCs w:val="20"/>
                <w:color w:val="auto"/>
              </w:rPr>
            </w:pPr>
            <w:r>
              <w:rPr>
                <w:rFonts w:ascii="Arial" w:cs="Arial" w:eastAsia="Arial" w:hAnsi="Arial"/>
                <w:sz w:val="13"/>
                <w:szCs w:val="13"/>
                <w:color w:val="auto"/>
              </w:rPr>
              <w:t>below)</w:t>
            </w:r>
          </w:p>
        </w:tc>
        <w:tc>
          <w:tcPr>
            <w:tcW w:w="880" w:type="dxa"/>
            <w:vAlign w:val="bottom"/>
          </w:tcPr>
          <w:p>
            <w:pPr>
              <w:ind w:left="400"/>
              <w:spacing w:after="0" w:line="126" w:lineRule="exact"/>
              <w:rPr>
                <w:sz w:val="20"/>
                <w:szCs w:val="20"/>
                <w:color w:val="auto"/>
              </w:rPr>
            </w:pPr>
            <w:r>
              <w:rPr>
                <w:rFonts w:ascii="Arial" w:cs="Arial" w:eastAsia="Arial" w:hAnsi="Arial"/>
                <w:sz w:val="13"/>
                <w:szCs w:val="13"/>
                <w:color w:val="auto"/>
              </w:rPr>
              <w:t>below)</w:t>
            </w: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0"/>
                <w:szCs w:val="20"/>
                <w:color w:val="auto"/>
              </w:rPr>
            </w:pPr>
          </w:p>
        </w:tc>
        <w:tc>
          <w:tcPr>
            <w:tcW w:w="880" w:type="dxa"/>
            <w:vAlign w:val="bottom"/>
            <w:gridSpan w:val="3"/>
            <w:vMerge w:val="restart"/>
          </w:tcPr>
          <w:p>
            <w:pPr>
              <w:ind w:left="40"/>
              <w:spacing w:after="0"/>
              <w:rPr>
                <w:sz w:val="20"/>
                <w:szCs w:val="20"/>
                <w:color w:val="auto"/>
              </w:rPr>
            </w:pPr>
            <w:r>
              <w:rPr>
                <w:rFonts w:ascii="Arial" w:cs="Arial" w:eastAsia="Arial" w:hAnsi="Arial"/>
                <w:sz w:val="13"/>
                <w:szCs w:val="13"/>
                <w:color w:val="auto"/>
              </w:rPr>
              <w:t>(First)</w:t>
            </w:r>
          </w:p>
        </w:tc>
        <w:tc>
          <w:tcPr>
            <w:tcW w:w="1160" w:type="dxa"/>
            <w:vAlign w:val="bottom"/>
            <w:gridSpan w:val="3"/>
            <w:vMerge w:val="restart"/>
          </w:tcPr>
          <w:p>
            <w:pPr>
              <w:ind w:left="380"/>
              <w:spacing w:after="0"/>
              <w:rPr>
                <w:sz w:val="20"/>
                <w:szCs w:val="20"/>
                <w:color w:val="auto"/>
              </w:rPr>
            </w:pPr>
            <w:r>
              <w:rPr>
                <w:rFonts w:ascii="Arial" w:cs="Arial" w:eastAsia="Arial" w:hAnsi="Arial"/>
                <w:sz w:val="13"/>
                <w:szCs w:val="13"/>
                <w:color w:val="auto"/>
              </w:rPr>
              <w:t>(Middle)</w:t>
            </w:r>
          </w:p>
        </w:tc>
        <w:tc>
          <w:tcPr>
            <w:tcW w:w="420" w:type="dxa"/>
            <w:vAlign w:val="bottom"/>
          </w:tcPr>
          <w:p>
            <w:pPr>
              <w:spacing w:after="0"/>
              <w:rPr>
                <w:sz w:val="20"/>
                <w:szCs w:val="20"/>
                <w:color w:val="auto"/>
              </w:rPr>
            </w:pPr>
          </w:p>
        </w:tc>
        <w:tc>
          <w:tcPr>
            <w:tcW w:w="1160" w:type="dxa"/>
            <w:vAlign w:val="bottom"/>
            <w:gridSpan w:val="8"/>
          </w:tcPr>
          <w:p>
            <w:pPr>
              <w:ind w:left="160"/>
              <w:spacing w:after="0"/>
              <w:rPr>
                <w:sz w:val="20"/>
                <w:szCs w:val="20"/>
                <w:color w:val="auto"/>
              </w:rPr>
            </w:pPr>
            <w:r>
              <w:rPr>
                <w:rFonts w:ascii="Times New Roman" w:cs="Times New Roman" w:eastAsia="Times New Roman" w:hAnsi="Times New Roman"/>
                <w:sz w:val="17"/>
                <w:szCs w:val="17"/>
                <w:color w:val="0000FF"/>
              </w:rPr>
              <w:t>11/17/2022</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880" w:type="dxa"/>
            <w:vAlign w:val="bottom"/>
            <w:gridSpan w:val="3"/>
            <w:vMerge w:val="continue"/>
          </w:tcPr>
          <w:p>
            <w:pPr>
              <w:spacing w:after="0"/>
              <w:rPr>
                <w:sz w:val="6"/>
                <w:szCs w:val="6"/>
                <w:color w:val="auto"/>
              </w:rPr>
            </w:pPr>
          </w:p>
        </w:tc>
        <w:tc>
          <w:tcPr>
            <w:tcW w:w="1160" w:type="dxa"/>
            <w:vAlign w:val="bottom"/>
            <w:gridSpan w:val="3"/>
            <w:vMerge w:val="continue"/>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860" w:type="dxa"/>
            <w:vAlign w:val="bottom"/>
          </w:tcPr>
          <w:p>
            <w:pPr>
              <w:spacing w:after="0"/>
              <w:rPr>
                <w:sz w:val="6"/>
                <w:szCs w:val="6"/>
                <w:color w:val="auto"/>
              </w:rPr>
            </w:pPr>
          </w:p>
        </w:tc>
        <w:tc>
          <w:tcPr>
            <w:tcW w:w="8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4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200 CLARENDON STREET</w:t>
            </w: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46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40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240" w:type="dxa"/>
            <w:vAlign w:val="bottom"/>
            <w:tcBorders>
              <w:bottom w:val="single" w:sz="8" w:color="2C2C2C"/>
            </w:tcBorders>
          </w:tcPr>
          <w:p>
            <w:pPr>
              <w:spacing w:after="0"/>
              <w:rPr>
                <w:sz w:val="20"/>
                <w:szCs w:val="20"/>
                <w:color w:val="auto"/>
              </w:rPr>
            </w:pPr>
          </w:p>
        </w:tc>
        <w:tc>
          <w:tcPr>
            <w:tcW w:w="820" w:type="dxa"/>
            <w:vAlign w:val="bottom"/>
            <w:tcBorders>
              <w:bottom w:val="single" w:sz="8" w:color="2C2C2C"/>
            </w:tcBorders>
          </w:tcPr>
          <w:p>
            <w:pPr>
              <w:spacing w:after="0"/>
              <w:rPr>
                <w:sz w:val="20"/>
                <w:szCs w:val="20"/>
                <w:color w:val="auto"/>
              </w:rPr>
            </w:pPr>
          </w:p>
        </w:tc>
        <w:tc>
          <w:tcPr>
            <w:tcW w:w="480" w:type="dxa"/>
            <w:vAlign w:val="bottom"/>
            <w:tcBorders>
              <w:bottom w:val="single" w:sz="8" w:color="2C2C2C"/>
            </w:tcBorders>
          </w:tcPr>
          <w:p>
            <w:pPr>
              <w:spacing w:after="0"/>
              <w:rPr>
                <w:sz w:val="20"/>
                <w:szCs w:val="20"/>
                <w:color w:val="auto"/>
              </w:rPr>
            </w:pPr>
          </w:p>
        </w:tc>
        <w:tc>
          <w:tcPr>
            <w:tcW w:w="340" w:type="dxa"/>
            <w:vAlign w:val="bottom"/>
            <w:tcBorders>
              <w:bottom w:val="single" w:sz="8" w:color="2C2C2C"/>
            </w:tcBorders>
          </w:tcPr>
          <w:p>
            <w:pPr>
              <w:spacing w:after="0"/>
              <w:rPr>
                <w:sz w:val="20"/>
                <w:szCs w:val="20"/>
                <w:color w:val="auto"/>
              </w:rPr>
            </w:pPr>
          </w:p>
        </w:tc>
        <w:tc>
          <w:tcPr>
            <w:tcW w:w="38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400" w:type="dxa"/>
            <w:vAlign w:val="bottom"/>
            <w:tcBorders>
              <w:bottom w:val="single" w:sz="8" w:color="2C2C2C"/>
            </w:tcBorders>
          </w:tcPr>
          <w:p>
            <w:pPr>
              <w:spacing w:after="0"/>
              <w:rPr>
                <w:sz w:val="20"/>
                <w:szCs w:val="20"/>
                <w:color w:val="auto"/>
              </w:rPr>
            </w:pPr>
          </w:p>
        </w:tc>
        <w:tc>
          <w:tcPr>
            <w:tcW w:w="300" w:type="dxa"/>
            <w:vAlign w:val="bottom"/>
            <w:tcBorders>
              <w:bottom w:val="single" w:sz="8" w:color="2C2C2C"/>
            </w:tcBorders>
          </w:tcPr>
          <w:p>
            <w:pPr>
              <w:spacing w:after="0"/>
              <w:rPr>
                <w:sz w:val="20"/>
                <w:szCs w:val="20"/>
                <w:color w:val="auto"/>
              </w:rPr>
            </w:pPr>
          </w:p>
        </w:tc>
        <w:tc>
          <w:tcPr>
            <w:tcW w:w="860" w:type="dxa"/>
            <w:vAlign w:val="bottom"/>
            <w:tcBorders>
              <w:bottom w:val="single" w:sz="8" w:color="2C2C2C"/>
            </w:tcBorders>
          </w:tcPr>
          <w:p>
            <w:pPr>
              <w:spacing w:after="0"/>
              <w:rPr>
                <w:sz w:val="20"/>
                <w:szCs w:val="20"/>
                <w:color w:val="auto"/>
              </w:rPr>
            </w:pPr>
          </w:p>
        </w:tc>
        <w:tc>
          <w:tcPr>
            <w:tcW w:w="88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0" w:type="dxa"/>
            <w:vAlign w:val="bottom"/>
            <w:gridSpan w:val="11"/>
          </w:tcPr>
          <w:p>
            <w:pPr>
              <w:spacing w:after="0"/>
              <w:rPr>
                <w:sz w:val="20"/>
                <w:szCs w:val="20"/>
                <w:color w:val="auto"/>
              </w:rPr>
            </w:pPr>
            <w:r>
              <w:rPr>
                <w:rFonts w:ascii="Arial" w:cs="Arial" w:eastAsia="Arial" w:hAnsi="Arial"/>
                <w:sz w:val="13"/>
                <w:szCs w:val="13"/>
                <w:color w:val="auto"/>
              </w:rPr>
              <w:t>4. If Amendment, Date of Original Filed (Month/Day/Year)</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20" w:type="dxa"/>
            <w:vAlign w:val="bottom"/>
            <w:gridSpan w:val="8"/>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240" w:type="dxa"/>
            <w:vAlign w:val="bottom"/>
            <w:tcBorders>
              <w:bottom w:val="single" w:sz="8" w:color="9A9A9A"/>
            </w:tcBorders>
          </w:tcPr>
          <w:p>
            <w:pPr>
              <w:spacing w:after="0"/>
              <w:rPr>
                <w:sz w:val="3"/>
                <w:szCs w:val="3"/>
                <w:color w:val="auto"/>
              </w:rPr>
            </w:pPr>
          </w:p>
        </w:tc>
        <w:tc>
          <w:tcPr>
            <w:tcW w:w="260" w:type="dxa"/>
            <w:vAlign w:val="bottom"/>
            <w:tcBorders>
              <w:bottom w:val="single" w:sz="8" w:color="9A9A9A"/>
            </w:tcBorders>
          </w:tcPr>
          <w:p>
            <w:pPr>
              <w:spacing w:after="0"/>
              <w:rPr>
                <w:sz w:val="3"/>
                <w:szCs w:val="3"/>
                <w:color w:val="auto"/>
              </w:rPr>
            </w:pPr>
          </w:p>
        </w:tc>
        <w:tc>
          <w:tcPr>
            <w:tcW w:w="380" w:type="dxa"/>
            <w:vAlign w:val="bottom"/>
            <w:tcBorders>
              <w:bottom w:val="single" w:sz="8" w:color="9A9A9A"/>
            </w:tcBorders>
          </w:tcPr>
          <w:p>
            <w:pPr>
              <w:spacing w:after="0"/>
              <w:rPr>
                <w:sz w:val="3"/>
                <w:szCs w:val="3"/>
                <w:color w:val="auto"/>
              </w:rPr>
            </w:pPr>
          </w:p>
        </w:tc>
        <w:tc>
          <w:tcPr>
            <w:tcW w:w="460" w:type="dxa"/>
            <w:vAlign w:val="bottom"/>
            <w:tcBorders>
              <w:bottom w:val="single" w:sz="8" w:color="9A9A9A"/>
            </w:tcBorders>
          </w:tcPr>
          <w:p>
            <w:pPr>
              <w:spacing w:after="0"/>
              <w:rPr>
                <w:sz w:val="3"/>
                <w:szCs w:val="3"/>
                <w:color w:val="auto"/>
              </w:rPr>
            </w:pPr>
          </w:p>
        </w:tc>
        <w:tc>
          <w:tcPr>
            <w:tcW w:w="40" w:type="dxa"/>
            <w:vAlign w:val="bottom"/>
            <w:tcBorders>
              <w:bottom w:val="single" w:sz="8" w:color="9A9A9A"/>
            </w:tcBorders>
          </w:tcPr>
          <w:p>
            <w:pPr>
              <w:spacing w:after="0"/>
              <w:rPr>
                <w:sz w:val="3"/>
                <w:szCs w:val="3"/>
                <w:color w:val="auto"/>
              </w:rPr>
            </w:pPr>
          </w:p>
        </w:tc>
        <w:tc>
          <w:tcPr>
            <w:tcW w:w="660" w:type="dxa"/>
            <w:vAlign w:val="bottom"/>
            <w:tcBorders>
              <w:bottom w:val="single" w:sz="8" w:color="9A9A9A"/>
            </w:tcBorders>
          </w:tcPr>
          <w:p>
            <w:pPr>
              <w:spacing w:after="0"/>
              <w:rPr>
                <w:sz w:val="3"/>
                <w:szCs w:val="3"/>
                <w:color w:val="auto"/>
              </w:rPr>
            </w:pPr>
          </w:p>
        </w:tc>
        <w:tc>
          <w:tcPr>
            <w:tcW w:w="42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vMerge w:val="restart"/>
          </w:tcPr>
          <w:p>
            <w:pPr>
              <w:spacing w:after="0"/>
              <w:rPr>
                <w:sz w:val="3"/>
                <w:szCs w:val="3"/>
                <w:color w:val="auto"/>
              </w:rPr>
            </w:pPr>
          </w:p>
        </w:tc>
        <w:tc>
          <w:tcPr>
            <w:tcW w:w="600" w:type="dxa"/>
            <w:vAlign w:val="bottom"/>
            <w:gridSpan w:val="2"/>
            <w:vMerge w:val="restart"/>
          </w:tcPr>
          <w:p>
            <w:pPr>
              <w:ind w:left="80"/>
              <w:spacing w:after="0"/>
              <w:rPr>
                <w:sz w:val="20"/>
                <w:szCs w:val="20"/>
                <w:color w:val="auto"/>
              </w:rPr>
            </w:pPr>
            <w:r>
              <w:rPr>
                <w:rFonts w:ascii="Arial" w:cs="Arial" w:eastAsia="Arial" w:hAnsi="Arial"/>
                <w:sz w:val="13"/>
                <w:szCs w:val="13"/>
                <w:color w:val="auto"/>
              </w:rPr>
              <w:t>Line)</w:t>
            </w:r>
          </w:p>
        </w:tc>
        <w:tc>
          <w:tcPr>
            <w:tcW w:w="3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vMerge w:val="continue"/>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2820" w:type="dxa"/>
            <w:vAlign w:val="bottom"/>
            <w:gridSpan w:val="6"/>
            <w:vMerge w:val="restart"/>
          </w:tcPr>
          <w:p>
            <w:pPr>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2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0000FF"/>
              </w:rPr>
              <w:t>BOSTON</w:t>
            </w:r>
          </w:p>
        </w:tc>
        <w:tc>
          <w:tcPr>
            <w:tcW w:w="880" w:type="dxa"/>
            <w:vAlign w:val="bottom"/>
            <w:gridSpan w:val="3"/>
          </w:tcPr>
          <w:p>
            <w:pPr>
              <w:ind w:left="40"/>
              <w:spacing w:after="0" w:line="189" w:lineRule="exact"/>
              <w:rPr>
                <w:sz w:val="20"/>
                <w:szCs w:val="20"/>
                <w:color w:val="auto"/>
              </w:rPr>
            </w:pPr>
            <w:r>
              <w:rPr>
                <w:rFonts w:ascii="Times New Roman" w:cs="Times New Roman" w:eastAsia="Times New Roman" w:hAnsi="Times New Roman"/>
                <w:sz w:val="17"/>
                <w:szCs w:val="17"/>
                <w:color w:val="0000FF"/>
              </w:rPr>
              <w:t>MA</w:t>
            </w:r>
          </w:p>
        </w:tc>
        <w:tc>
          <w:tcPr>
            <w:tcW w:w="116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7"/>
                <w:szCs w:val="17"/>
                <w:color w:val="0000FF"/>
              </w:rPr>
              <w:t>02116</w:t>
            </w: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2820" w:type="dxa"/>
            <w:vAlign w:val="bottom"/>
            <w:gridSpan w:val="6"/>
          </w:tcPr>
          <w:p>
            <w:pPr>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1160" w:type="dxa"/>
            <w:vAlign w:val="bottom"/>
            <w:gridSpan w:val="2"/>
            <w:vMerge w:val="restart"/>
          </w:tcPr>
          <w:p>
            <w:pPr>
              <w:spacing w:after="0"/>
              <w:rPr>
                <w:sz w:val="20"/>
                <w:szCs w:val="20"/>
                <w:color w:val="auto"/>
              </w:rPr>
            </w:pPr>
            <w:r>
              <w:rPr>
                <w:rFonts w:ascii="Arial" w:cs="Arial" w:eastAsia="Arial" w:hAnsi="Arial"/>
                <w:sz w:val="13"/>
                <w:szCs w:val="13"/>
                <w:color w:val="auto"/>
              </w:rPr>
              <w:t>Person</w:t>
            </w:r>
          </w:p>
        </w:tc>
        <w:tc>
          <w:tcPr>
            <w:tcW w:w="8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38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8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88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160" w:type="dxa"/>
            <w:vAlign w:val="bottom"/>
            <w:gridSpan w:val="3"/>
          </w:tcPr>
          <w:p>
            <w:pPr>
              <w:ind w:left="380"/>
              <w:spacing w:after="0"/>
              <w:rPr>
                <w:sz w:val="20"/>
                <w:szCs w:val="20"/>
                <w:color w:val="auto"/>
              </w:rPr>
            </w:pPr>
            <w:r>
              <w:rPr>
                <w:rFonts w:ascii="Arial" w:cs="Arial" w:eastAsia="Arial" w:hAnsi="Arial"/>
                <w:sz w:val="13"/>
                <w:szCs w:val="13"/>
                <w:color w:val="auto"/>
              </w:rPr>
              <w:t>(Zip)</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gridSpan w:val="4"/>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gridSpan w:val="3"/>
          </w:tcPr>
          <w:p>
            <w:pPr>
              <w:spacing w:after="0"/>
              <w:rPr>
                <w:sz w:val="10"/>
                <w:szCs w:val="10"/>
                <w:color w:val="auto"/>
              </w:rPr>
            </w:pPr>
          </w:p>
        </w:tc>
        <w:tc>
          <w:tcPr>
            <w:tcW w:w="2400" w:type="dxa"/>
            <w:vAlign w:val="bottom"/>
            <w:tcBorders>
              <w:bottom w:val="single" w:sz="8" w:color="2C2C2C"/>
            </w:tcBorders>
            <w:gridSpan w:val="6"/>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560" w:type="dxa"/>
            <w:vAlign w:val="bottom"/>
            <w:tcBorders>
              <w:bottom w:val="single" w:sz="8" w:color="2C2C2C"/>
            </w:tcBorders>
            <w:gridSpan w:val="3"/>
          </w:tcPr>
          <w:p>
            <w:pPr>
              <w:spacing w:after="0"/>
              <w:rPr>
                <w:sz w:val="10"/>
                <w:szCs w:val="10"/>
                <w:color w:val="auto"/>
              </w:rPr>
            </w:pPr>
          </w:p>
        </w:tc>
        <w:tc>
          <w:tcPr>
            <w:tcW w:w="8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25"/>
          </w:tcPr>
          <w:p>
            <w:pPr>
              <w:ind w:lef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8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20" w:type="dxa"/>
            <w:vAlign w:val="bottom"/>
            <w:tcBorders>
              <w:bottom w:val="single" w:sz="8" w:color="2C2C2C"/>
            </w:tcBorders>
            <w:gridSpan w:val="2"/>
          </w:tcPr>
          <w:p>
            <w:pPr>
              <w:spacing w:after="0"/>
              <w:rPr>
                <w:sz w:val="3"/>
                <w:szCs w:val="3"/>
                <w:color w:val="auto"/>
              </w:rPr>
            </w:pPr>
          </w:p>
        </w:tc>
        <w:tc>
          <w:tcPr>
            <w:tcW w:w="1660" w:type="dxa"/>
            <w:vAlign w:val="bottom"/>
            <w:tcBorders>
              <w:bottom w:val="single" w:sz="8" w:color="2C2C2C"/>
            </w:tcBorders>
            <w:gridSpan w:val="4"/>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gridSpan w:val="3"/>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gridSpan w:val="3"/>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16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3"/>
          </w:tcPr>
          <w:p>
            <w:pPr>
              <w:ind w:left="10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8"/>
          </w:tcPr>
          <w:p>
            <w:pPr>
              <w:ind w:left="60"/>
              <w:spacing w:after="0"/>
              <w:rPr>
                <w:sz w:val="20"/>
                <w:szCs w:val="20"/>
                <w:color w:val="auto"/>
              </w:rPr>
            </w:pPr>
            <w:r>
              <w:rPr>
                <w:rFonts w:ascii="Arial" w:cs="Arial" w:eastAsia="Arial" w:hAnsi="Arial"/>
                <w:sz w:val="12"/>
                <w:szCs w:val="12"/>
                <w:b w:val="1"/>
                <w:bCs w:val="1"/>
                <w:color w:val="auto"/>
              </w:rPr>
              <w:t>2A. Deemed</w:t>
            </w:r>
          </w:p>
        </w:tc>
        <w:tc>
          <w:tcPr>
            <w:tcW w:w="400" w:type="dxa"/>
            <w:vAlign w:val="bottom"/>
          </w:tcPr>
          <w:p>
            <w:pPr>
              <w:spacing w:after="0"/>
              <w:rPr>
                <w:sz w:val="20"/>
                <w:szCs w:val="20"/>
                <w:color w:val="auto"/>
              </w:rPr>
            </w:pPr>
            <w:r>
              <w:rPr>
                <w:rFonts w:ascii="Arial" w:cs="Arial" w:eastAsia="Arial" w:hAnsi="Arial"/>
                <w:sz w:val="12"/>
                <w:szCs w:val="12"/>
                <w:b w:val="1"/>
                <w:bCs w:val="1"/>
                <w:color w:val="auto"/>
              </w:rPr>
              <w:t>3.</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gridSpan w:val="3"/>
          </w:tcPr>
          <w:p>
            <w:pPr>
              <w:ind w:left="20"/>
              <w:spacing w:after="0"/>
              <w:rPr>
                <w:sz w:val="20"/>
                <w:szCs w:val="20"/>
                <w:color w:val="auto"/>
              </w:rPr>
            </w:pPr>
            <w:r>
              <w:rPr>
                <w:rFonts w:ascii="Arial" w:cs="Arial" w:eastAsia="Arial" w:hAnsi="Arial"/>
                <w:sz w:val="12"/>
                <w:szCs w:val="12"/>
                <w:b w:val="1"/>
                <w:bCs w:val="1"/>
                <w:color w:val="auto"/>
                <w:w w:val="99"/>
              </w:rPr>
              <w:t>4. Securities Acquired (A) or</w:t>
            </w: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4"/>
          </w:tcPr>
          <w:p>
            <w:pPr>
              <w:ind w:left="60"/>
              <w:spacing w:after="0"/>
              <w:rPr>
                <w:sz w:val="20"/>
                <w:szCs w:val="20"/>
                <w:color w:val="auto"/>
              </w:rPr>
            </w:pPr>
            <w:r>
              <w:rPr>
                <w:rFonts w:ascii="Arial" w:cs="Arial" w:eastAsia="Arial" w:hAnsi="Arial"/>
                <w:sz w:val="12"/>
                <w:szCs w:val="12"/>
                <w:b w:val="1"/>
                <w:bCs w:val="1"/>
                <w:color w:val="auto"/>
                <w:w w:val="98"/>
              </w:rPr>
              <w:t>5. Amount of</w:t>
            </w:r>
          </w:p>
        </w:tc>
        <w:tc>
          <w:tcPr>
            <w:tcW w:w="300" w:type="dxa"/>
            <w:vAlign w:val="bottom"/>
          </w:tcPr>
          <w:p>
            <w:pPr>
              <w:spacing w:after="0"/>
              <w:rPr>
                <w:sz w:val="15"/>
                <w:szCs w:val="15"/>
                <w:color w:val="auto"/>
              </w:rPr>
            </w:pP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rPr>
              <w:t>6.</w:t>
            </w:r>
          </w:p>
        </w:tc>
        <w:tc>
          <w:tcPr>
            <w:tcW w:w="16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18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8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16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Beneficial 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00" w:type="dxa"/>
            <w:vAlign w:val="bottom"/>
          </w:tcPr>
          <w:p>
            <w:pPr>
              <w:spacing w:after="0"/>
              <w:rPr>
                <w:sz w:val="11"/>
                <w:szCs w:val="11"/>
                <w:color w:val="auto"/>
              </w:rPr>
            </w:pP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 or</w:t>
            </w:r>
          </w:p>
        </w:tc>
        <w:tc>
          <w:tcPr>
            <w:tcW w:w="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6"/>
                <w:szCs w:val="6"/>
                <w:color w:val="auto"/>
              </w:rPr>
            </w:pPr>
          </w:p>
        </w:tc>
        <w:tc>
          <w:tcPr>
            <w:tcW w:w="86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rPr>
              <w:t>Indirect (I)</w:t>
            </w:r>
          </w:p>
        </w:tc>
        <w:tc>
          <w:tcPr>
            <w:tcW w:w="8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gridSpan w:val="4"/>
            <w:vMerge w:val="continue"/>
          </w:tcPr>
          <w:p>
            <w:pPr>
              <w:spacing w:after="0"/>
              <w:rPr>
                <w:sz w:val="3"/>
                <w:szCs w:val="3"/>
                <w:color w:val="auto"/>
              </w:rPr>
            </w:pPr>
          </w:p>
        </w:tc>
        <w:tc>
          <w:tcPr>
            <w:tcW w:w="30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8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w:t>
            </w: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line="133" w:lineRule="exact"/>
              <w:rPr>
                <w:sz w:val="20"/>
                <w:szCs w:val="20"/>
                <w:color w:val="auto"/>
              </w:rPr>
            </w:pPr>
            <w:r>
              <w:rPr>
                <w:rFonts w:ascii="Arial" w:cs="Arial" w:eastAsia="Arial" w:hAnsi="Arial"/>
                <w:sz w:val="12"/>
                <w:szCs w:val="12"/>
                <w:b w:val="1"/>
                <w:bCs w:val="1"/>
                <w:color w:val="auto"/>
              </w:rPr>
              <w:t>Code</w:t>
            </w:r>
          </w:p>
        </w:tc>
        <w:tc>
          <w:tcPr>
            <w:tcW w:w="3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V</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line="133" w:lineRule="exact"/>
              <w:rPr>
                <w:sz w:val="20"/>
                <w:szCs w:val="20"/>
                <w:color w:val="auto"/>
              </w:rPr>
            </w:pPr>
            <w:r>
              <w:rPr>
                <w:rFonts w:ascii="Arial" w:cs="Arial" w:eastAsia="Arial" w:hAnsi="Arial"/>
                <w:sz w:val="12"/>
                <w:szCs w:val="12"/>
                <w:b w:val="1"/>
                <w:bCs w:val="1"/>
                <w:color w:val="auto"/>
              </w:rPr>
              <w:t>Price</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5"/>
          </w:tcPr>
          <w:p>
            <w:pPr>
              <w:ind w:left="60"/>
              <w:spacing w:after="0"/>
              <w:rPr>
                <w:sz w:val="20"/>
                <w:szCs w:val="20"/>
                <w:color w:val="auto"/>
              </w:rPr>
            </w:pPr>
            <w:r>
              <w:rPr>
                <w:rFonts w:ascii="Arial" w:cs="Arial" w:eastAsia="Arial" w:hAnsi="Arial"/>
                <w:sz w:val="12"/>
                <w:szCs w:val="12"/>
                <w:b w:val="1"/>
                <w:bCs w:val="1"/>
                <w:color w:val="auto"/>
              </w:rPr>
              <w:t>(Instr. 3 and 4)</w:t>
            </w: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0" w:type="dxa"/>
            <w:vAlign w:val="bottom"/>
            <w:tcBorders>
              <w:bottom w:val="single" w:sz="8" w:color="2C2C2C"/>
            </w:tcBorders>
            <w:gridSpan w:val="2"/>
          </w:tcPr>
          <w:p>
            <w:pPr>
              <w:spacing w:after="0"/>
              <w:rPr>
                <w:sz w:val="3"/>
                <w:szCs w:val="3"/>
                <w:color w:val="auto"/>
              </w:rPr>
            </w:pPr>
          </w:p>
        </w:tc>
        <w:tc>
          <w:tcPr>
            <w:tcW w:w="1660" w:type="dxa"/>
            <w:vAlign w:val="bottom"/>
            <w:tcBorders>
              <w:bottom w:val="single" w:sz="8" w:color="2C2C2C"/>
            </w:tcBorders>
            <w:gridSpan w:val="4"/>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2160" w:type="dxa"/>
            <w:vAlign w:val="bottom"/>
            <w:gridSpan w:val="7"/>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1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11/17/2022</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ind w:left="80"/>
              <w:spacing w:after="0" w:line="280" w:lineRule="exact"/>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0000FF"/>
              </w:rPr>
              <w:t>1,903,864</w:t>
            </w:r>
          </w:p>
        </w:tc>
        <w:tc>
          <w:tcPr>
            <w:tcW w:w="48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gridSpan w:val="2"/>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4"/>
          </w:tcPr>
          <w:p>
            <w:pPr>
              <w:jc w:val="right"/>
              <w:ind w:right="113"/>
              <w:spacing w:after="0"/>
              <w:rPr>
                <w:sz w:val="20"/>
                <w:szCs w:val="20"/>
                <w:color w:val="auto"/>
              </w:rPr>
            </w:pPr>
            <w:r>
              <w:rPr>
                <w:rFonts w:ascii="Times New Roman" w:cs="Times New Roman" w:eastAsia="Times New Roman" w:hAnsi="Times New Roman"/>
                <w:sz w:val="17"/>
                <w:szCs w:val="17"/>
                <w:color w:val="0000FF"/>
                <w:w w:val="99"/>
              </w:rPr>
              <w:t>11,741,524</w:t>
            </w:r>
          </w:p>
        </w:tc>
        <w:tc>
          <w:tcPr>
            <w:tcW w:w="86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16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See footnotes</w:t>
            </w:r>
            <w:r>
              <w:rPr>
                <w:rFonts w:ascii="Times New Roman" w:cs="Times New Roman" w:eastAsia="Times New Roman" w:hAnsi="Times New Roman"/>
                <w:sz w:val="22"/>
                <w:szCs w:val="22"/>
                <w:color w:val="008000"/>
                <w:vertAlign w:val="superscript"/>
              </w:rPr>
              <w:t>(3)(4)(5)</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80" w:type="dxa"/>
            <w:vAlign w:val="bottom"/>
          </w:tcPr>
          <w:p>
            <w:pPr>
              <w:ind w:left="40"/>
              <w:spacing w:after="0"/>
              <w:rPr>
                <w:sz w:val="20"/>
                <w:szCs w:val="20"/>
                <w:color w:val="auto"/>
              </w:rPr>
            </w:pPr>
            <w:r>
              <w:rPr>
                <w:rFonts w:ascii="Times New Roman" w:cs="Times New Roman" w:eastAsia="Times New Roman" w:hAnsi="Times New Roman"/>
                <w:sz w:val="11"/>
                <w:szCs w:val="11"/>
                <w:color w:val="008000"/>
              </w:rPr>
              <w:t>(6)(7)(8)</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20" w:type="dxa"/>
            <w:vAlign w:val="bottom"/>
            <w:tcBorders>
              <w:bottom w:val="single" w:sz="8" w:color="2C2C2C"/>
            </w:tcBorders>
            <w:gridSpan w:val="2"/>
          </w:tcPr>
          <w:p>
            <w:pPr>
              <w:spacing w:after="0"/>
              <w:rPr>
                <w:sz w:val="4"/>
                <w:szCs w:val="4"/>
                <w:color w:val="auto"/>
              </w:rPr>
            </w:pPr>
          </w:p>
        </w:tc>
        <w:tc>
          <w:tcPr>
            <w:tcW w:w="1660" w:type="dxa"/>
            <w:vAlign w:val="bottom"/>
            <w:tcBorders>
              <w:bottom w:val="single" w:sz="8" w:color="2C2C2C"/>
            </w:tcBorders>
            <w:gridSpan w:val="4"/>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2160" w:type="dxa"/>
            <w:vAlign w:val="bottom"/>
            <w:gridSpan w:val="7"/>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1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11/21/2022</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0000FF"/>
              </w:rPr>
              <w:t>96,136</w:t>
            </w:r>
          </w:p>
        </w:tc>
        <w:tc>
          <w:tcPr>
            <w:tcW w:w="48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gridSpan w:val="3"/>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20.5118</w:t>
            </w:r>
            <w:r>
              <w:rPr>
                <w:rFonts w:ascii="Times New Roman" w:cs="Times New Roman" w:eastAsia="Times New Roman" w:hAnsi="Times New Roman"/>
                <w:sz w:val="22"/>
                <w:szCs w:val="22"/>
                <w:color w:val="008000"/>
                <w:w w:val="92"/>
                <w:vertAlign w:val="superscript"/>
              </w:rPr>
              <w:t>(2)</w:t>
            </w:r>
          </w:p>
        </w:tc>
        <w:tc>
          <w:tcPr>
            <w:tcW w:w="140" w:type="dxa"/>
            <w:vAlign w:val="bottom"/>
          </w:tcPr>
          <w:p>
            <w:pPr>
              <w:spacing w:after="0"/>
              <w:rPr>
                <w:sz w:val="24"/>
                <w:szCs w:val="24"/>
                <w:color w:val="auto"/>
              </w:rPr>
            </w:pPr>
          </w:p>
        </w:tc>
        <w:tc>
          <w:tcPr>
            <w:tcW w:w="960" w:type="dxa"/>
            <w:vAlign w:val="bottom"/>
            <w:gridSpan w:val="4"/>
          </w:tcPr>
          <w:p>
            <w:pPr>
              <w:jc w:val="right"/>
              <w:ind w:right="113"/>
              <w:spacing w:after="0"/>
              <w:rPr>
                <w:sz w:val="20"/>
                <w:szCs w:val="20"/>
                <w:color w:val="auto"/>
              </w:rPr>
            </w:pPr>
            <w:r>
              <w:rPr>
                <w:rFonts w:ascii="Times New Roman" w:cs="Times New Roman" w:eastAsia="Times New Roman" w:hAnsi="Times New Roman"/>
                <w:sz w:val="17"/>
                <w:szCs w:val="17"/>
                <w:color w:val="0000FF"/>
                <w:w w:val="99"/>
              </w:rPr>
              <w:t>11,645,388</w:t>
            </w:r>
          </w:p>
        </w:tc>
        <w:tc>
          <w:tcPr>
            <w:tcW w:w="86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16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See footnotes</w:t>
            </w:r>
            <w:r>
              <w:rPr>
                <w:rFonts w:ascii="Times New Roman" w:cs="Times New Roman" w:eastAsia="Times New Roman" w:hAnsi="Times New Roman"/>
                <w:sz w:val="22"/>
                <w:szCs w:val="22"/>
                <w:color w:val="008000"/>
                <w:vertAlign w:val="superscript"/>
              </w:rPr>
              <w:t>(3)(4)(5)</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80" w:type="dxa"/>
            <w:vAlign w:val="bottom"/>
          </w:tcPr>
          <w:p>
            <w:pPr>
              <w:ind w:left="40"/>
              <w:spacing w:after="0"/>
              <w:rPr>
                <w:sz w:val="20"/>
                <w:szCs w:val="20"/>
                <w:color w:val="auto"/>
              </w:rPr>
            </w:pPr>
            <w:r>
              <w:rPr>
                <w:rFonts w:ascii="Times New Roman" w:cs="Times New Roman" w:eastAsia="Times New Roman" w:hAnsi="Times New Roman"/>
                <w:sz w:val="11"/>
                <w:szCs w:val="11"/>
                <w:color w:val="008000"/>
              </w:rPr>
              <w:t>(6)(7)(8)</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gridSpan w:val="4"/>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gridSpan w:val="3"/>
          </w:tcPr>
          <w:p>
            <w:pPr>
              <w:spacing w:after="0"/>
              <w:rPr>
                <w:sz w:val="7"/>
                <w:szCs w:val="7"/>
                <w:color w:val="auto"/>
              </w:rPr>
            </w:pPr>
          </w:p>
        </w:tc>
        <w:tc>
          <w:tcPr>
            <w:tcW w:w="2400" w:type="dxa"/>
            <w:vAlign w:val="bottom"/>
            <w:tcBorders>
              <w:bottom w:val="single" w:sz="8" w:color="2C2C2C"/>
            </w:tcBorders>
            <w:gridSpan w:val="6"/>
          </w:tcPr>
          <w:p>
            <w:pPr>
              <w:spacing w:after="0"/>
              <w:rPr>
                <w:sz w:val="7"/>
                <w:szCs w:val="7"/>
                <w:color w:val="auto"/>
              </w:rPr>
            </w:pPr>
          </w:p>
        </w:tc>
        <w:tc>
          <w:tcPr>
            <w:tcW w:w="400" w:type="dxa"/>
            <w:vAlign w:val="bottom"/>
            <w:tcBorders>
              <w:bottom w:val="single" w:sz="8" w:color="2C2C2C"/>
            </w:tcBorders>
            <w:gridSpan w:val="3"/>
          </w:tcPr>
          <w:p>
            <w:pPr>
              <w:spacing w:after="0"/>
              <w:rPr>
                <w:sz w:val="7"/>
                <w:szCs w:val="7"/>
                <w:color w:val="auto"/>
              </w:rPr>
            </w:pPr>
          </w:p>
        </w:tc>
        <w:tc>
          <w:tcPr>
            <w:tcW w:w="1560" w:type="dxa"/>
            <w:vAlign w:val="bottom"/>
            <w:tcBorders>
              <w:bottom w:val="single" w:sz="8" w:color="2C2C2C"/>
            </w:tcBorders>
            <w:gridSpan w:val="3"/>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7240" w:type="dxa"/>
            <w:vAlign w:val="bottom"/>
            <w:tcBorders>
              <w:top w:val="single" w:sz="8" w:color="2C2C2C"/>
            </w:tcBorders>
            <w:gridSpan w:val="25"/>
          </w:tcPr>
          <w:p>
            <w:pPr>
              <w:ind w:left="2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8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580" w:type="dxa"/>
            <w:vAlign w:val="bottom"/>
            <w:gridSpan w:val="21"/>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1140" w:type="dxa"/>
            <w:vAlign w:val="bottom"/>
            <w:gridSpan w:val="4"/>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gridSpan w:val="3"/>
          </w:tcPr>
          <w:p>
            <w:pPr>
              <w:ind w:left="16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3"/>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3"/>
          </w:tcPr>
          <w:p>
            <w:pPr>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tcPr>
          <w:p>
            <w:pPr>
              <w:ind w:left="100"/>
              <w:spacing w:after="0"/>
              <w:rPr>
                <w:sz w:val="20"/>
                <w:szCs w:val="20"/>
                <w:color w:val="auto"/>
              </w:rPr>
            </w:pPr>
            <w:r>
              <w:rPr>
                <w:rFonts w:ascii="Arial" w:cs="Arial" w:eastAsia="Arial" w:hAnsi="Arial"/>
                <w:sz w:val="12"/>
                <w:szCs w:val="12"/>
                <w:b w:val="1"/>
                <w:bCs w:val="1"/>
                <w:color w:val="auto"/>
              </w:rPr>
              <w:t>9. Number of</w:t>
            </w:r>
          </w:p>
        </w:tc>
        <w:tc>
          <w:tcPr>
            <w:tcW w:w="88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w w:val="96"/>
              </w:rPr>
              <w:t>Transaction</w:t>
            </w:r>
          </w:p>
        </w:tc>
        <w:tc>
          <w:tcPr>
            <w:tcW w:w="40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340" w:type="dxa"/>
            <w:vAlign w:val="bottom"/>
          </w:tcPr>
          <w:p>
            <w:pPr>
              <w:spacing w:after="0"/>
              <w:rPr>
                <w:sz w:val="11"/>
                <w:szCs w:val="11"/>
                <w:color w:val="auto"/>
              </w:rPr>
            </w:pPr>
          </w:p>
        </w:tc>
        <w:tc>
          <w:tcPr>
            <w:tcW w:w="6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w w:val="98"/>
              </w:rPr>
              <w:t>Code (Instr.</w:t>
            </w:r>
          </w:p>
        </w:tc>
        <w:tc>
          <w:tcPr>
            <w:tcW w:w="780" w:type="dxa"/>
            <w:vAlign w:val="bottom"/>
            <w:gridSpan w:val="3"/>
          </w:tcPr>
          <w:p>
            <w:pPr>
              <w:ind w:left="160"/>
              <w:spacing w:after="0" w:line="133" w:lineRule="exact"/>
              <w:rPr>
                <w:sz w:val="20"/>
                <w:szCs w:val="20"/>
                <w:color w:val="auto"/>
              </w:rPr>
            </w:pPr>
            <w:r>
              <w:rPr>
                <w:rFonts w:ascii="Arial" w:cs="Arial" w:eastAsia="Arial" w:hAnsi="Arial"/>
                <w:sz w:val="12"/>
                <w:szCs w:val="12"/>
                <w:b w:val="1"/>
                <w:bCs w:val="1"/>
                <w:color w:val="auto"/>
              </w:rPr>
              <w:t>Derivative</w:t>
            </w:r>
          </w:p>
        </w:tc>
        <w:tc>
          <w:tcPr>
            <w:tcW w:w="13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rPr>
                <w:sz w:val="11"/>
                <w:szCs w:val="11"/>
                <w:color w:val="auto"/>
              </w:rPr>
            </w:pPr>
          </w:p>
        </w:tc>
        <w:tc>
          <w:tcPr>
            <w:tcW w:w="6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88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ind w:left="1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ind w:left="1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Owned</w:t>
            </w:r>
          </w:p>
        </w:tc>
        <w:tc>
          <w:tcPr>
            <w:tcW w:w="88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2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300" w:type="dxa"/>
            <w:vAlign w:val="bottom"/>
          </w:tcPr>
          <w:p>
            <w:pPr>
              <w:spacing w:after="0"/>
              <w:rPr>
                <w:sz w:val="11"/>
                <w:szCs w:val="11"/>
                <w:color w:val="auto"/>
              </w:rPr>
            </w:pPr>
          </w:p>
        </w:tc>
        <w:tc>
          <w:tcPr>
            <w:tcW w:w="8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Following</w:t>
            </w:r>
          </w:p>
        </w:tc>
        <w:tc>
          <w:tcPr>
            <w:tcW w:w="88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ind w:left="1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Reported</w:t>
            </w:r>
          </w:p>
        </w:tc>
        <w:tc>
          <w:tcPr>
            <w:tcW w:w="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ind w:left="1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7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ind w:left="1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3"/>
          </w:tcPr>
          <w:p>
            <w:pPr>
              <w:ind w:left="1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4"/>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gridSpan w:val="5"/>
          </w:tcPr>
          <w:p>
            <w:pPr>
              <w:ind w:left="20"/>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8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2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5"/>
          </w:tcPr>
          <w:p>
            <w:pPr>
              <w:spacing w:after="0"/>
              <w:rPr>
                <w:sz w:val="20"/>
                <w:szCs w:val="20"/>
                <w:color w:val="auto"/>
              </w:rPr>
            </w:pPr>
            <w:r>
              <w:rPr>
                <w:rFonts w:ascii="Arial" w:cs="Arial" w:eastAsia="Arial" w:hAnsi="Arial"/>
                <w:sz w:val="12"/>
                <w:szCs w:val="12"/>
                <w:b w:val="1"/>
                <w:bCs w:val="1"/>
                <w:color w:val="auto"/>
              </w:rPr>
              <w:t>Code  V</w:t>
            </w:r>
          </w:p>
        </w:tc>
        <w:tc>
          <w:tcPr>
            <w:tcW w:w="4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80" w:type="dxa"/>
            <w:vAlign w:val="bottom"/>
            <w:gridSpan w:val="2"/>
          </w:tcPr>
          <w:p>
            <w:pPr>
              <w:ind w:left="12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340" w:type="dxa"/>
            <w:vAlign w:val="bottom"/>
          </w:tcPr>
          <w:p>
            <w:pPr>
              <w:spacing w:after="0"/>
              <w:rPr>
                <w:sz w:val="14"/>
                <w:szCs w:val="14"/>
                <w:color w:val="auto"/>
              </w:rPr>
            </w:pPr>
          </w:p>
        </w:tc>
        <w:tc>
          <w:tcPr>
            <w:tcW w:w="38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940" w:type="dxa"/>
            <w:vAlign w:val="bottom"/>
            <w:gridSpan w:val="5"/>
          </w:tcPr>
          <w:p>
            <w:pPr>
              <w:ind w:left="20"/>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00" w:type="dxa"/>
            <w:vAlign w:val="bottom"/>
            <w:tcBorders>
              <w:bottom w:val="single" w:sz="8" w:color="2C2C2C"/>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240" w:type="dxa"/>
            <w:vAlign w:val="bottom"/>
            <w:tcBorders>
              <w:top w:val="single" w:sz="8" w:color="808080"/>
            </w:tcBorders>
            <w:shd w:val="clear" w:color="auto" w:fill="2C2C2C"/>
          </w:tcPr>
          <w:p>
            <w:pPr>
              <w:spacing w:after="0" w:line="20" w:lineRule="exact"/>
              <w:rPr>
                <w:sz w:val="1"/>
                <w:szCs w:val="1"/>
                <w:color w:val="auto"/>
              </w:rPr>
            </w:pPr>
          </w:p>
        </w:tc>
        <w:tc>
          <w:tcPr>
            <w:tcW w:w="260" w:type="dxa"/>
            <w:vAlign w:val="bottom"/>
            <w:tcBorders>
              <w:top w:val="single" w:sz="8" w:color="808080"/>
            </w:tcBorders>
            <w:shd w:val="clear" w:color="auto" w:fill="2C2C2C"/>
          </w:tcPr>
          <w:p>
            <w:pPr>
              <w:spacing w:after="0" w:line="20" w:lineRule="exact"/>
              <w:rPr>
                <w:sz w:val="1"/>
                <w:szCs w:val="1"/>
                <w:color w:val="auto"/>
              </w:rPr>
            </w:pPr>
          </w:p>
        </w:tc>
        <w:tc>
          <w:tcPr>
            <w:tcW w:w="380" w:type="dxa"/>
            <w:vAlign w:val="bottom"/>
            <w:tcBorders>
              <w:top w:val="single" w:sz="8" w:color="808080"/>
            </w:tcBorders>
            <w:shd w:val="clear" w:color="auto" w:fill="2C2C2C"/>
          </w:tcPr>
          <w:p>
            <w:pPr>
              <w:spacing w:after="0" w:line="20" w:lineRule="exact"/>
              <w:rPr>
                <w:sz w:val="1"/>
                <w:szCs w:val="1"/>
                <w:color w:val="auto"/>
              </w:rPr>
            </w:pPr>
          </w:p>
        </w:tc>
        <w:tc>
          <w:tcPr>
            <w:tcW w:w="460" w:type="dxa"/>
            <w:vAlign w:val="bottom"/>
            <w:tcBorders>
              <w:top w:val="single" w:sz="8" w:color="808080"/>
            </w:tcBorders>
            <w:shd w:val="clear" w:color="auto" w:fill="2C2C2C"/>
          </w:tcPr>
          <w:p>
            <w:pPr>
              <w:spacing w:after="0" w:line="20" w:lineRule="exact"/>
              <w:rPr>
                <w:sz w:val="1"/>
                <w:szCs w:val="1"/>
                <w:color w:val="auto"/>
              </w:rPr>
            </w:pPr>
          </w:p>
        </w:tc>
        <w:tc>
          <w:tcPr>
            <w:tcW w:w="4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4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6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4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-1814195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line="238" w:lineRule="auto"/>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BAIN CAPITAL VENTURE INVESTORS,</w:t>
        </w:r>
      </w:hyperlink>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LLC</w:t>
        </w:r>
      </w:hyperlink>
    </w:p>
    <w:p>
      <w:pPr>
        <w:spacing w:after="0" w:line="309"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tcPr>
          <w:p>
            <w:pPr>
              <w:ind w:left="340"/>
              <w:spacing w:after="0"/>
              <w:rPr>
                <w:sz w:val="20"/>
                <w:szCs w:val="20"/>
                <w:color w:val="auto"/>
              </w:rPr>
            </w:pPr>
            <w:r>
              <w:rPr>
                <w:rFonts w:ascii="Arial" w:cs="Arial" w:eastAsia="Arial" w:hAnsi="Arial"/>
                <w:sz w:val="13"/>
                <w:szCs w:val="13"/>
                <w:color w:val="auto"/>
              </w:rPr>
              <w:t>(First)</w:t>
            </w:r>
          </w:p>
        </w:tc>
        <w:tc>
          <w:tcPr>
            <w:tcW w:w="1720" w:type="dxa"/>
            <w:vAlign w:val="bottom"/>
          </w:tcPr>
          <w:p>
            <w:pPr>
              <w:ind w:left="3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4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200 CLARENDON STREET</w:t>
            </w:r>
          </w:p>
        </w:tc>
        <w:tc>
          <w:tcPr>
            <w:tcW w:w="172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1720" w:type="dxa"/>
            <w:vAlign w:val="bottom"/>
            <w:tcBorders>
              <w:bottom w:val="single" w:sz="8" w:color="9A9A9A"/>
            </w:tcBorders>
          </w:tcPr>
          <w:p>
            <w:pPr>
              <w:spacing w:after="0"/>
              <w:rPr>
                <w:sz w:val="18"/>
                <w:szCs w:val="18"/>
                <w:color w:val="auto"/>
              </w:rPr>
            </w:pPr>
          </w:p>
        </w:tc>
      </w:tr>
      <w:tr>
        <w:trPr>
          <w:trHeight w:val="2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8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38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MA</w:t>
            </w:r>
          </w:p>
        </w:tc>
        <w:tc>
          <w:tcPr>
            <w:tcW w:w="172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02116</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7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tcPr>
          <w:p>
            <w:pPr>
              <w:ind w:left="340"/>
              <w:spacing w:after="0"/>
              <w:rPr>
                <w:sz w:val="20"/>
                <w:szCs w:val="20"/>
                <w:color w:val="auto"/>
              </w:rPr>
            </w:pPr>
            <w:r>
              <w:rPr>
                <w:rFonts w:ascii="Arial" w:cs="Arial" w:eastAsia="Arial" w:hAnsi="Arial"/>
                <w:sz w:val="13"/>
                <w:szCs w:val="13"/>
                <w:color w:val="auto"/>
              </w:rPr>
              <w:t>(State)</w:t>
            </w:r>
          </w:p>
        </w:tc>
        <w:tc>
          <w:tcPr>
            <w:tcW w:w="1720" w:type="dxa"/>
            <w:vAlign w:val="bottom"/>
          </w:tcPr>
          <w:p>
            <w:pPr>
              <w:ind w:left="36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line="238" w:lineRule="auto"/>
        <w:rPr>
          <w:rFonts w:ascii="Times New Roman" w:cs="Times New Roman" w:eastAsia="Times New Roman" w:hAnsi="Times New Roman"/>
          <w:sz w:val="21"/>
          <w:szCs w:val="21"/>
          <w:u w:val="single" w:color="auto"/>
          <w:color w:val="0000EE"/>
        </w:rPr>
      </w:pPr>
      <w:hyperlink r:id="rId15">
        <w:r>
          <w:rPr>
            <w:rFonts w:ascii="Times New Roman" w:cs="Times New Roman" w:eastAsia="Times New Roman" w:hAnsi="Times New Roman"/>
            <w:sz w:val="21"/>
            <w:szCs w:val="21"/>
            <w:u w:val="single" w:color="auto"/>
            <w:color w:val="0000EE"/>
          </w:rPr>
          <w:t>Bain Capital Venture Coinvestment Fund II,</w:t>
        </w:r>
      </w:hyperlink>
    </w:p>
    <w:p>
      <w:pPr>
        <w:ind w:left="120"/>
        <w:spacing w:after="0"/>
        <w:rPr>
          <w:rFonts w:ascii="Times New Roman" w:cs="Times New Roman" w:eastAsia="Times New Roman" w:hAnsi="Times New Roman"/>
          <w:sz w:val="21"/>
          <w:szCs w:val="21"/>
          <w:u w:val="single" w:color="auto"/>
          <w:color w:val="0000EE"/>
        </w:rPr>
      </w:pPr>
      <w:hyperlink r:id="rId15">
        <w:r>
          <w:rPr>
            <w:rFonts w:ascii="Times New Roman" w:cs="Times New Roman" w:eastAsia="Times New Roman" w:hAnsi="Times New Roman"/>
            <w:sz w:val="21"/>
            <w:szCs w:val="21"/>
            <w:u w:val="single" w:color="auto"/>
            <w:color w:val="0000EE"/>
          </w:rPr>
          <w:t>L.P.</w:t>
        </w:r>
      </w:hyperlink>
    </w:p>
    <w:p>
      <w:pPr>
        <w:spacing w:after="0" w:line="309"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tcPr>
          <w:p>
            <w:pPr>
              <w:ind w:left="340"/>
              <w:spacing w:after="0"/>
              <w:rPr>
                <w:sz w:val="20"/>
                <w:szCs w:val="20"/>
                <w:color w:val="auto"/>
              </w:rPr>
            </w:pPr>
            <w:r>
              <w:rPr>
                <w:rFonts w:ascii="Arial" w:cs="Arial" w:eastAsia="Arial" w:hAnsi="Arial"/>
                <w:sz w:val="13"/>
                <w:szCs w:val="13"/>
                <w:color w:val="auto"/>
              </w:rPr>
              <w:t>(First)</w:t>
            </w:r>
          </w:p>
        </w:tc>
        <w:tc>
          <w:tcPr>
            <w:tcW w:w="1720" w:type="dxa"/>
            <w:vAlign w:val="bottom"/>
          </w:tcPr>
          <w:p>
            <w:pPr>
              <w:ind w:left="3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4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200 CLARENDON STREET</w:t>
            </w:r>
          </w:p>
        </w:tc>
        <w:tc>
          <w:tcPr>
            <w:tcW w:w="172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1720" w:type="dxa"/>
            <w:vAlign w:val="bottom"/>
            <w:tcBorders>
              <w:bottom w:val="single" w:sz="8" w:color="9A9A9A"/>
            </w:tcBorders>
          </w:tcPr>
          <w:p>
            <w:pPr>
              <w:spacing w:after="0"/>
              <w:rPr>
                <w:sz w:val="18"/>
                <w:szCs w:val="18"/>
                <w:color w:val="auto"/>
              </w:rPr>
            </w:pPr>
          </w:p>
        </w:tc>
      </w:tr>
      <w:tr>
        <w:trPr>
          <w:trHeight w:val="2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8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38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MA</w:t>
            </w:r>
          </w:p>
        </w:tc>
        <w:tc>
          <w:tcPr>
            <w:tcW w:w="172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02116</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7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tcPr>
          <w:p>
            <w:pPr>
              <w:ind w:left="340"/>
              <w:spacing w:after="0"/>
              <w:rPr>
                <w:sz w:val="20"/>
                <w:szCs w:val="20"/>
                <w:color w:val="auto"/>
              </w:rPr>
            </w:pPr>
            <w:r>
              <w:rPr>
                <w:rFonts w:ascii="Arial" w:cs="Arial" w:eastAsia="Arial" w:hAnsi="Arial"/>
                <w:sz w:val="13"/>
                <w:szCs w:val="13"/>
                <w:color w:val="auto"/>
              </w:rPr>
              <w:t>(State)</w:t>
            </w:r>
          </w:p>
        </w:tc>
        <w:tc>
          <w:tcPr>
            <w:tcW w:w="1720" w:type="dxa"/>
            <w:vAlign w:val="bottom"/>
          </w:tcPr>
          <w:p>
            <w:pPr>
              <w:ind w:left="36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19" w:right="359" w:bottom="0" w:gutter="0" w:footer="0" w:header="0"/>
          <w:type w:val="continuous"/>
        </w:sectPr>
      </w:pPr>
    </w:p>
    <w:p>
      <w:pPr>
        <w:ind w:left="120"/>
        <w:spacing w:after="0"/>
        <w:rPr>
          <w:rFonts w:ascii="Times New Roman" w:cs="Times New Roman" w:eastAsia="Times New Roman" w:hAnsi="Times New Roman"/>
          <w:sz w:val="21"/>
          <w:szCs w:val="21"/>
          <w:u w:val="single" w:color="auto"/>
          <w:color w:val="0000EE"/>
        </w:rPr>
      </w:pPr>
      <w:hyperlink r:id="rId16">
        <w:r>
          <w:rPr>
            <w:rFonts w:ascii="Times New Roman" w:cs="Times New Roman" w:eastAsia="Times New Roman" w:hAnsi="Times New Roman"/>
            <w:sz w:val="21"/>
            <w:szCs w:val="21"/>
            <w:u w:val="single" w:color="auto"/>
            <w:color w:val="0000EE"/>
          </w:rPr>
          <w:t>BCV 2019-MD Coinvestment II, L.P.</w:t>
        </w:r>
      </w:hyperlink>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tcPr>
          <w:p>
            <w:pPr>
              <w:ind w:left="340"/>
              <w:spacing w:after="0"/>
              <w:rPr>
                <w:sz w:val="20"/>
                <w:szCs w:val="20"/>
                <w:color w:val="auto"/>
              </w:rPr>
            </w:pPr>
            <w:r>
              <w:rPr>
                <w:rFonts w:ascii="Arial" w:cs="Arial" w:eastAsia="Arial" w:hAnsi="Arial"/>
                <w:sz w:val="13"/>
                <w:szCs w:val="13"/>
                <w:color w:val="auto"/>
              </w:rPr>
              <w:t>(First)</w:t>
            </w:r>
          </w:p>
        </w:tc>
        <w:tc>
          <w:tcPr>
            <w:tcW w:w="1720" w:type="dxa"/>
            <w:vAlign w:val="bottom"/>
          </w:tcPr>
          <w:p>
            <w:pPr>
              <w:ind w:left="3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4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200 CLARENDON STREET</w:t>
            </w:r>
          </w:p>
        </w:tc>
        <w:tc>
          <w:tcPr>
            <w:tcW w:w="172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1720" w:type="dxa"/>
            <w:vAlign w:val="bottom"/>
            <w:tcBorders>
              <w:bottom w:val="single" w:sz="8" w:color="9A9A9A"/>
            </w:tcBorders>
          </w:tcPr>
          <w:p>
            <w:pPr>
              <w:spacing w:after="0"/>
              <w:rPr>
                <w:sz w:val="18"/>
                <w:szCs w:val="18"/>
                <w:color w:val="auto"/>
              </w:rPr>
            </w:pPr>
          </w:p>
        </w:tc>
      </w:tr>
      <w:tr>
        <w:trPr>
          <w:trHeight w:val="2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8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38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MA</w:t>
            </w:r>
          </w:p>
        </w:tc>
        <w:tc>
          <w:tcPr>
            <w:tcW w:w="172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02116</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7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tcPr>
          <w:p>
            <w:pPr>
              <w:ind w:left="340"/>
              <w:spacing w:after="0"/>
              <w:rPr>
                <w:sz w:val="20"/>
                <w:szCs w:val="20"/>
                <w:color w:val="auto"/>
              </w:rPr>
            </w:pPr>
            <w:r>
              <w:rPr>
                <w:rFonts w:ascii="Arial" w:cs="Arial" w:eastAsia="Arial" w:hAnsi="Arial"/>
                <w:sz w:val="13"/>
                <w:szCs w:val="13"/>
                <w:color w:val="auto"/>
              </w:rPr>
              <w:t>(State)</w:t>
            </w:r>
          </w:p>
        </w:tc>
        <w:tc>
          <w:tcPr>
            <w:tcW w:w="1720" w:type="dxa"/>
            <w:vAlign w:val="bottom"/>
          </w:tcPr>
          <w:p>
            <w:pPr>
              <w:ind w:left="36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10526395"/>
                    </a:xfrm>
                    <a:prstGeom prst="rect">
                      <a:avLst/>
                    </a:prstGeom>
                    <a:noFill/>
                  </pic:spPr>
                </pic:pic>
              </a:graphicData>
            </a:graphic>
          </wp:anchor>
        </w:drawing>
      </w: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line="238" w:lineRule="auto"/>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Bain Capital Venture Coinvestment II Investors,</w:t>
        </w:r>
      </w:hyperlink>
    </w:p>
    <w:p>
      <w:pPr>
        <w:ind w:left="10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LLC</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tcPr>
          <w:p>
            <w:pPr>
              <w:ind w:left="340"/>
              <w:spacing w:after="0"/>
              <w:rPr>
                <w:sz w:val="20"/>
                <w:szCs w:val="20"/>
                <w:color w:val="auto"/>
              </w:rPr>
            </w:pPr>
            <w:r>
              <w:rPr>
                <w:rFonts w:ascii="Arial" w:cs="Arial" w:eastAsia="Arial" w:hAnsi="Arial"/>
                <w:sz w:val="13"/>
                <w:szCs w:val="13"/>
                <w:color w:val="auto"/>
              </w:rPr>
              <w:t>(First)</w:t>
            </w:r>
          </w:p>
        </w:tc>
        <w:tc>
          <w:tcPr>
            <w:tcW w:w="1720" w:type="dxa"/>
            <w:vAlign w:val="bottom"/>
          </w:tcPr>
          <w:p>
            <w:pPr>
              <w:ind w:left="3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4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200 CLARENDON STREET</w:t>
            </w:r>
          </w:p>
        </w:tc>
        <w:tc>
          <w:tcPr>
            <w:tcW w:w="172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1720" w:type="dxa"/>
            <w:vAlign w:val="bottom"/>
            <w:tcBorders>
              <w:bottom w:val="single" w:sz="8" w:color="9A9A9A"/>
            </w:tcBorders>
          </w:tcPr>
          <w:p>
            <w:pPr>
              <w:spacing w:after="0"/>
              <w:rPr>
                <w:sz w:val="18"/>
                <w:szCs w:val="18"/>
                <w:color w:val="auto"/>
              </w:rPr>
            </w:pPr>
          </w:p>
        </w:tc>
      </w:tr>
      <w:tr>
        <w:trPr>
          <w:trHeight w:val="2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8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38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MA</w:t>
            </w:r>
          </w:p>
        </w:tc>
        <w:tc>
          <w:tcPr>
            <w:tcW w:w="172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02116</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7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tcPr>
          <w:p>
            <w:pPr>
              <w:ind w:left="340"/>
              <w:spacing w:after="0"/>
              <w:rPr>
                <w:sz w:val="20"/>
                <w:szCs w:val="20"/>
                <w:color w:val="auto"/>
              </w:rPr>
            </w:pPr>
            <w:r>
              <w:rPr>
                <w:rFonts w:ascii="Arial" w:cs="Arial" w:eastAsia="Arial" w:hAnsi="Arial"/>
                <w:sz w:val="13"/>
                <w:szCs w:val="13"/>
                <w:color w:val="auto"/>
              </w:rPr>
              <w:t>(State)</w:t>
            </w:r>
          </w:p>
        </w:tc>
        <w:tc>
          <w:tcPr>
            <w:tcW w:w="1720" w:type="dxa"/>
            <w:vAlign w:val="bottom"/>
          </w:tcPr>
          <w:p>
            <w:pPr>
              <w:ind w:left="36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BAIN CAPITAL VENTURE FUND 2014, L.P.</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tcPr>
          <w:p>
            <w:pPr>
              <w:ind w:left="340"/>
              <w:spacing w:after="0"/>
              <w:rPr>
                <w:sz w:val="20"/>
                <w:szCs w:val="20"/>
                <w:color w:val="auto"/>
              </w:rPr>
            </w:pPr>
            <w:r>
              <w:rPr>
                <w:rFonts w:ascii="Arial" w:cs="Arial" w:eastAsia="Arial" w:hAnsi="Arial"/>
                <w:sz w:val="13"/>
                <w:szCs w:val="13"/>
                <w:color w:val="auto"/>
              </w:rPr>
              <w:t>(First)</w:t>
            </w:r>
          </w:p>
        </w:tc>
        <w:tc>
          <w:tcPr>
            <w:tcW w:w="1720" w:type="dxa"/>
            <w:vAlign w:val="bottom"/>
          </w:tcPr>
          <w:p>
            <w:pPr>
              <w:ind w:left="3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4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200 CLARENDON STREET</w:t>
            </w:r>
          </w:p>
        </w:tc>
        <w:tc>
          <w:tcPr>
            <w:tcW w:w="172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1720" w:type="dxa"/>
            <w:vAlign w:val="bottom"/>
            <w:tcBorders>
              <w:bottom w:val="single" w:sz="8" w:color="9A9A9A"/>
            </w:tcBorders>
          </w:tcPr>
          <w:p>
            <w:pPr>
              <w:spacing w:after="0"/>
              <w:rPr>
                <w:sz w:val="18"/>
                <w:szCs w:val="18"/>
                <w:color w:val="auto"/>
              </w:rPr>
            </w:pPr>
          </w:p>
        </w:tc>
      </w:tr>
      <w:tr>
        <w:trPr>
          <w:trHeight w:val="2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8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38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MA</w:t>
            </w:r>
          </w:p>
        </w:tc>
        <w:tc>
          <w:tcPr>
            <w:tcW w:w="172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02116</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7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tcPr>
          <w:p>
            <w:pPr>
              <w:ind w:left="340"/>
              <w:spacing w:after="0"/>
              <w:rPr>
                <w:sz w:val="20"/>
                <w:szCs w:val="20"/>
                <w:color w:val="auto"/>
              </w:rPr>
            </w:pPr>
            <w:r>
              <w:rPr>
                <w:rFonts w:ascii="Arial" w:cs="Arial" w:eastAsia="Arial" w:hAnsi="Arial"/>
                <w:sz w:val="13"/>
                <w:szCs w:val="13"/>
                <w:color w:val="auto"/>
              </w:rPr>
              <w:t>(State)</w:t>
            </w:r>
          </w:p>
        </w:tc>
        <w:tc>
          <w:tcPr>
            <w:tcW w:w="1720" w:type="dxa"/>
            <w:vAlign w:val="bottom"/>
          </w:tcPr>
          <w:p>
            <w:pPr>
              <w:ind w:left="36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0">
        <w:r>
          <w:rPr>
            <w:rFonts w:ascii="Times New Roman" w:cs="Times New Roman" w:eastAsia="Times New Roman" w:hAnsi="Times New Roman"/>
            <w:sz w:val="21"/>
            <w:szCs w:val="21"/>
            <w:u w:val="single" w:color="auto"/>
            <w:color w:val="0000EE"/>
          </w:rPr>
          <w:t>Bain Capital Venture Partners 2014, L.P.</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tcPr>
          <w:p>
            <w:pPr>
              <w:ind w:left="340"/>
              <w:spacing w:after="0"/>
              <w:rPr>
                <w:sz w:val="20"/>
                <w:szCs w:val="20"/>
                <w:color w:val="auto"/>
              </w:rPr>
            </w:pPr>
            <w:r>
              <w:rPr>
                <w:rFonts w:ascii="Arial" w:cs="Arial" w:eastAsia="Arial" w:hAnsi="Arial"/>
                <w:sz w:val="13"/>
                <w:szCs w:val="13"/>
                <w:color w:val="auto"/>
              </w:rPr>
              <w:t>(First)</w:t>
            </w:r>
          </w:p>
        </w:tc>
        <w:tc>
          <w:tcPr>
            <w:tcW w:w="1720" w:type="dxa"/>
            <w:vAlign w:val="bottom"/>
          </w:tcPr>
          <w:p>
            <w:pPr>
              <w:ind w:left="3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4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200 CLARENDON STREET</w:t>
            </w:r>
          </w:p>
        </w:tc>
        <w:tc>
          <w:tcPr>
            <w:tcW w:w="172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1720" w:type="dxa"/>
            <w:vAlign w:val="bottom"/>
            <w:tcBorders>
              <w:bottom w:val="single" w:sz="8" w:color="9A9A9A"/>
            </w:tcBorders>
          </w:tcPr>
          <w:p>
            <w:pPr>
              <w:spacing w:after="0"/>
              <w:rPr>
                <w:sz w:val="18"/>
                <w:szCs w:val="18"/>
                <w:color w:val="auto"/>
              </w:rPr>
            </w:pPr>
          </w:p>
        </w:tc>
      </w:tr>
      <w:tr>
        <w:trPr>
          <w:trHeight w:val="2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8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38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MA</w:t>
            </w:r>
          </w:p>
        </w:tc>
        <w:tc>
          <w:tcPr>
            <w:tcW w:w="172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02116</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7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tcPr>
          <w:p>
            <w:pPr>
              <w:ind w:left="340"/>
              <w:spacing w:after="0"/>
              <w:rPr>
                <w:sz w:val="20"/>
                <w:szCs w:val="20"/>
                <w:color w:val="auto"/>
              </w:rPr>
            </w:pPr>
            <w:r>
              <w:rPr>
                <w:rFonts w:ascii="Arial" w:cs="Arial" w:eastAsia="Arial" w:hAnsi="Arial"/>
                <w:sz w:val="13"/>
                <w:szCs w:val="13"/>
                <w:color w:val="auto"/>
              </w:rPr>
              <w:t>(State)</w:t>
            </w:r>
          </w:p>
        </w:tc>
        <w:tc>
          <w:tcPr>
            <w:tcW w:w="1720" w:type="dxa"/>
            <w:vAlign w:val="bottom"/>
          </w:tcPr>
          <w:p>
            <w:pPr>
              <w:ind w:left="36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1">
        <w:r>
          <w:rPr>
            <w:rFonts w:ascii="Times New Roman" w:cs="Times New Roman" w:eastAsia="Times New Roman" w:hAnsi="Times New Roman"/>
            <w:sz w:val="21"/>
            <w:szCs w:val="21"/>
            <w:u w:val="single" w:color="auto"/>
            <w:color w:val="0000EE"/>
          </w:rPr>
          <w:t>Bain Capital Venture Fund 2016, L.P.</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tcPr>
          <w:p>
            <w:pPr>
              <w:ind w:left="340"/>
              <w:spacing w:after="0"/>
              <w:rPr>
                <w:sz w:val="20"/>
                <w:szCs w:val="20"/>
                <w:color w:val="auto"/>
              </w:rPr>
            </w:pPr>
            <w:r>
              <w:rPr>
                <w:rFonts w:ascii="Arial" w:cs="Arial" w:eastAsia="Arial" w:hAnsi="Arial"/>
                <w:sz w:val="13"/>
                <w:szCs w:val="13"/>
                <w:color w:val="auto"/>
              </w:rPr>
              <w:t>(First)</w:t>
            </w:r>
          </w:p>
        </w:tc>
        <w:tc>
          <w:tcPr>
            <w:tcW w:w="1720" w:type="dxa"/>
            <w:vAlign w:val="bottom"/>
          </w:tcPr>
          <w:p>
            <w:pPr>
              <w:ind w:left="3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4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200 CLARENDON STREET</w:t>
            </w:r>
          </w:p>
        </w:tc>
        <w:tc>
          <w:tcPr>
            <w:tcW w:w="172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1720" w:type="dxa"/>
            <w:vAlign w:val="bottom"/>
            <w:tcBorders>
              <w:bottom w:val="single" w:sz="8" w:color="9A9A9A"/>
            </w:tcBorders>
          </w:tcPr>
          <w:p>
            <w:pPr>
              <w:spacing w:after="0"/>
              <w:rPr>
                <w:sz w:val="18"/>
                <w:szCs w:val="18"/>
                <w:color w:val="auto"/>
              </w:rPr>
            </w:pPr>
          </w:p>
        </w:tc>
      </w:tr>
      <w:tr>
        <w:trPr>
          <w:trHeight w:val="2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8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38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MA</w:t>
            </w:r>
          </w:p>
        </w:tc>
        <w:tc>
          <w:tcPr>
            <w:tcW w:w="172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02116</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7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tcPr>
          <w:p>
            <w:pPr>
              <w:ind w:left="340"/>
              <w:spacing w:after="0"/>
              <w:rPr>
                <w:sz w:val="20"/>
                <w:szCs w:val="20"/>
                <w:color w:val="auto"/>
              </w:rPr>
            </w:pPr>
            <w:r>
              <w:rPr>
                <w:rFonts w:ascii="Arial" w:cs="Arial" w:eastAsia="Arial" w:hAnsi="Arial"/>
                <w:sz w:val="13"/>
                <w:szCs w:val="13"/>
                <w:color w:val="auto"/>
              </w:rPr>
              <w:t>(State)</w:t>
            </w:r>
          </w:p>
        </w:tc>
        <w:tc>
          <w:tcPr>
            <w:tcW w:w="1720" w:type="dxa"/>
            <w:vAlign w:val="bottom"/>
          </w:tcPr>
          <w:p>
            <w:pPr>
              <w:ind w:left="36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2">
        <w:r>
          <w:rPr>
            <w:rFonts w:ascii="Times New Roman" w:cs="Times New Roman" w:eastAsia="Times New Roman" w:hAnsi="Times New Roman"/>
            <w:sz w:val="21"/>
            <w:szCs w:val="21"/>
            <w:u w:val="single" w:color="auto"/>
            <w:color w:val="0000EE"/>
          </w:rPr>
          <w:t>Bain Capital Venture Partners 2016, L.P.</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600" w:type="dxa"/>
            <w:vAlign w:val="bottom"/>
            <w:gridSpan w:val="2"/>
          </w:tcPr>
          <w:p>
            <w:pPr>
              <w:ind w:left="3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200 CLARENDON STREET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1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6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MA</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02116</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600" w:type="dxa"/>
            <w:vAlign w:val="bottom"/>
            <w:gridSpan w:val="2"/>
          </w:tcPr>
          <w:p>
            <w:pPr>
              <w:ind w:left="3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160" w:type="dxa"/>
            <w:vAlign w:val="bottom"/>
            <w:tcBorders>
              <w:bottom w:val="single" w:sz="8" w:color="2C2C2C"/>
            </w:tcBorders>
            <w:gridSpan w:val="2"/>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23">
              <w:r>
                <w:rPr>
                  <w:rFonts w:ascii="Times New Roman" w:cs="Times New Roman" w:eastAsia="Times New Roman" w:hAnsi="Times New Roman"/>
                  <w:sz w:val="21"/>
                  <w:szCs w:val="21"/>
                  <w:color w:val="0000EE"/>
                </w:rPr>
                <w:t>BCIP Venture Associates</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060" w:type="dxa"/>
            <w:vAlign w:val="bottom"/>
            <w:tcBorders>
              <w:top w:val="single" w:sz="8" w:color="0000EE"/>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600" w:type="dxa"/>
            <w:vAlign w:val="bottom"/>
            <w:gridSpan w:val="2"/>
          </w:tcPr>
          <w:p>
            <w:pPr>
              <w:ind w:left="3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0" w:lineRule="exact"/>
        <w:rPr>
          <w:sz w:val="20"/>
          <w:szCs w:val="20"/>
          <w:color w:val="auto"/>
        </w:rPr>
      </w:pPr>
    </w:p>
    <w:p>
      <w:pPr>
        <w:sectPr>
          <w:pgSz w:w="11900" w:h="16838" w:orient="portrait"/>
          <w:cols w:equalWidth="0" w:num="1">
            <w:col w:w="9979"/>
          </w:cols>
          <w:pgMar w:left="480" w:top="167" w:right="1440" w:bottom="0" w:gutter="0" w:footer="0" w:header="0"/>
        </w:sectPr>
      </w:pPr>
    </w:p>
    <w:p>
      <w:pPr>
        <w:ind w:left="100"/>
        <w:spacing w:after="0"/>
        <w:rPr>
          <w:sz w:val="20"/>
          <w:szCs w:val="20"/>
          <w:color w:val="auto"/>
        </w:rPr>
      </w:pPr>
      <w:r>
        <w:rPr>
          <w:rFonts w:ascii="Times New Roman" w:cs="Times New Roman" w:eastAsia="Times New Roman" w:hAnsi="Times New Roman"/>
          <w:sz w:val="17"/>
          <w:szCs w:val="17"/>
          <w:color w:val="0000FF"/>
        </w:rPr>
        <w:t>200 CLARENDON STREET</w:t>
      </w:r>
    </w:p>
    <w:p>
      <w:pPr>
        <w:sectPr>
          <w:pgSz w:w="11900" w:h="16838" w:orient="portrait"/>
          <w:cols w:equalWidth="0" w:num="1">
            <w:col w:w="9979"/>
          </w:cols>
          <w:pgMar w:left="480" w:top="167" w:right="1440" w:bottom="0" w:gutter="0" w:footer="0" w:header="0"/>
          <w:type w:val="continuous"/>
        </w:sectPr>
      </w:pPr>
    </w:p>
    <w:bookmarkStart w:id="2" w:name="page3"/>
    <w:bookmarkEnd w:id="2"/>
    <w:tbl>
      <w:tblPr>
        <w:tblLayout w:type="fixed"/>
        <w:tblInd w:w="40" w:type="dxa"/>
        <w:tblCellMar>
          <w:top w:w="0" w:type="dxa"/>
          <w:left w:w="0" w:type="dxa"/>
          <w:bottom w:w="0" w:type="dxa"/>
          <w:right w:w="0" w:type="dxa"/>
        </w:tblCellMar>
      </w:tblPr>
      <w:tr>
        <w:trPr>
          <w:trHeight w:val="176"/>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2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MA</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02116</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240" w:type="dxa"/>
            <w:vAlign w:val="bottom"/>
          </w:tcPr>
          <w:p>
            <w:pPr>
              <w:ind w:left="3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-558800</wp:posOffset>
            </wp:positionV>
            <wp:extent cx="2809240" cy="22891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extLst>
                    </a:blip>
                    <a:srcRect/>
                    <a:stretch>
                      <a:fillRect/>
                    </a:stretch>
                  </pic:blipFill>
                  <pic:spPr bwMode="auto">
                    <a:xfrm>
                      <a:off x="0" y="0"/>
                      <a:ext cx="2809240" cy="2289175"/>
                    </a:xfrm>
                    <a:prstGeom prst="rect">
                      <a:avLst/>
                    </a:prstGeom>
                    <a:noFill/>
                  </pic:spPr>
                </pic:pic>
              </a:graphicData>
            </a:graphic>
          </wp:anchor>
        </w:drawing>
      </w:r>
    </w:p>
    <w:p>
      <w:pPr>
        <w:spacing w:after="0" w:line="108" w:lineRule="exact"/>
        <w:rPr>
          <w:sz w:val="20"/>
          <w:szCs w:val="20"/>
          <w:color w:val="auto"/>
        </w:rPr>
      </w:pPr>
    </w:p>
    <w:p>
      <w:pPr>
        <w:ind w:left="4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80"/>
        <w:spacing w:after="0"/>
        <w:rPr>
          <w:rFonts w:ascii="Times New Roman" w:cs="Times New Roman" w:eastAsia="Times New Roman" w:hAnsi="Times New Roman"/>
          <w:sz w:val="21"/>
          <w:szCs w:val="21"/>
          <w:u w:val="single" w:color="auto"/>
          <w:color w:val="0000EE"/>
        </w:rPr>
      </w:pPr>
      <w:hyperlink r:id="rId25">
        <w:r>
          <w:rPr>
            <w:rFonts w:ascii="Times New Roman" w:cs="Times New Roman" w:eastAsia="Times New Roman" w:hAnsi="Times New Roman"/>
            <w:sz w:val="21"/>
            <w:szCs w:val="21"/>
            <w:u w:val="single" w:color="auto"/>
            <w:color w:val="0000EE"/>
          </w:rPr>
          <w:t>BCIP VENTURE ASSOCIATES-B</w:t>
        </w:r>
      </w:hyperlink>
    </w:p>
    <w:p>
      <w:pPr>
        <w:spacing w:after="0" w:line="30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tcPr>
          <w:p>
            <w:pPr>
              <w:ind w:left="340"/>
              <w:spacing w:after="0"/>
              <w:rPr>
                <w:sz w:val="20"/>
                <w:szCs w:val="20"/>
                <w:color w:val="auto"/>
              </w:rPr>
            </w:pPr>
            <w:r>
              <w:rPr>
                <w:rFonts w:ascii="Arial" w:cs="Arial" w:eastAsia="Arial" w:hAnsi="Arial"/>
                <w:sz w:val="13"/>
                <w:szCs w:val="13"/>
                <w:color w:val="auto"/>
              </w:rPr>
              <w:t>(First)</w:t>
            </w:r>
          </w:p>
        </w:tc>
        <w:tc>
          <w:tcPr>
            <w:tcW w:w="1720" w:type="dxa"/>
            <w:vAlign w:val="bottom"/>
          </w:tcPr>
          <w:p>
            <w:pPr>
              <w:ind w:left="3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4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200 CLARENDON STREET</w:t>
            </w:r>
          </w:p>
        </w:tc>
        <w:tc>
          <w:tcPr>
            <w:tcW w:w="172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1720" w:type="dxa"/>
            <w:vAlign w:val="bottom"/>
            <w:tcBorders>
              <w:bottom w:val="single" w:sz="8" w:color="9A9A9A"/>
            </w:tcBorders>
          </w:tcPr>
          <w:p>
            <w:pPr>
              <w:spacing w:after="0"/>
              <w:rPr>
                <w:sz w:val="18"/>
                <w:szCs w:val="18"/>
                <w:color w:val="auto"/>
              </w:rPr>
            </w:pPr>
          </w:p>
        </w:tc>
      </w:tr>
      <w:tr>
        <w:trPr>
          <w:trHeight w:val="2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8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38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MA</w:t>
            </w:r>
          </w:p>
        </w:tc>
        <w:tc>
          <w:tcPr>
            <w:tcW w:w="172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02116</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7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tcPr>
          <w:p>
            <w:pPr>
              <w:ind w:left="340"/>
              <w:spacing w:after="0"/>
              <w:rPr>
                <w:sz w:val="20"/>
                <w:szCs w:val="20"/>
                <w:color w:val="auto"/>
              </w:rPr>
            </w:pPr>
            <w:r>
              <w:rPr>
                <w:rFonts w:ascii="Arial" w:cs="Arial" w:eastAsia="Arial" w:hAnsi="Arial"/>
                <w:sz w:val="13"/>
                <w:szCs w:val="13"/>
                <w:color w:val="auto"/>
              </w:rPr>
              <w:t>(State)</w:t>
            </w:r>
          </w:p>
        </w:tc>
        <w:tc>
          <w:tcPr>
            <w:tcW w:w="1720" w:type="dxa"/>
            <w:vAlign w:val="bottom"/>
          </w:tcPr>
          <w:p>
            <w:pPr>
              <w:ind w:left="36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right="40" w:firstLine="7"/>
        <w:spacing w:after="0" w:line="244"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November 17, 2022, each of Bain Capital Venture Fund, L.P. ("Venture Fund 2014"), Bain Capital Venture Fund 2016, L.P. ("Venture Fund 2016"), Bain Capital Venture Coinvestment Fund II, L.P. ("Venture Coinvestment Fund II"), BCV 2019-MD Coinvestment II, L.P. ("2019-MD Coinvestment II"), BCIP Venture Associates ("BCIP Venture"), BCIP Venture Associates-B ("BCIP Venture-B"), BCIP Venture Associates II, LP ("BCIP Venture II") and BCIP Venture Associates II-B, LP ("BCIP Venture II-B" and, together with Venture Fund 2014, Venture Fund 2016, Venture Coinvestment Fund II, 2019-MD Coinvestment II, BCIP Venture, BCIP Venture-B and BCIP Venture II, the "Bain Capital Venture Entities") distributed shares of the Issuer's Voting Common Stock to one or more partners in pro rata in-kind distributions without consideration, which included subsequent distributions by general partners or managing members to their respective partners or members (the "Distribution").</w:t>
      </w:r>
    </w:p>
    <w:p>
      <w:pPr>
        <w:spacing w:after="0" w:line="26" w:lineRule="exact"/>
        <w:rPr>
          <w:rFonts w:ascii="Times New Roman" w:cs="Times New Roman" w:eastAsia="Times New Roman" w:hAnsi="Times New Roman"/>
          <w:sz w:val="13"/>
          <w:szCs w:val="13"/>
          <w:color w:val="008000"/>
        </w:rPr>
      </w:pPr>
    </w:p>
    <w:p>
      <w:pPr>
        <w:ind w:right="100"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$20.23 to $20.99, inclusive. The reporting persons undertake to provide to Flywire Corporation, any security holder of Flywire Corporation or the staff of the Securities and Exchange Commission, upon request, full information regarding the number of shares sold at each separate price within the range set forth herein.</w:t>
      </w:r>
    </w:p>
    <w:p>
      <w:pPr>
        <w:spacing w:after="0" w:line="20" w:lineRule="exact"/>
        <w:rPr>
          <w:rFonts w:ascii="Times New Roman" w:cs="Times New Roman" w:eastAsia="Times New Roman" w:hAnsi="Times New Roman"/>
          <w:sz w:val="13"/>
          <w:szCs w:val="13"/>
          <w:color w:val="008000"/>
        </w:rPr>
      </w:pPr>
    </w:p>
    <w:p>
      <w:pPr>
        <w:ind w:right="20" w:firstLine="7"/>
        <w:spacing w:after="0" w:line="244"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9,556,504 shares of the Issuer's Voting Common Stock held directly by Venture Fund 2014, 637,066 shares of the Issuer's Voting Common Stock held directly by Venture Fund 2016, 974,274 shares of the Issuer's Voting Common Stock held directly by BCIP Venture, 65,547 shares of the Issuer's Voting Common Stock held directly by BCIP Venture-B, 94,681 shares of the Issuer's Voting Common Stock held directly by BCIP Venture II, 7,138 shares of the Issuer's Voting Common Stock held directly by BCIP Venture II-B, 298,248 shares of the Issuer's Voting Common Stock held directly by Venture Coinvestment Fund II and 11,930 shares of the Issuer's Voting Common Stock held directly by 2019-MD Coinvestment II, in each case, after giving effect to the Distribution and sales referenced in footnote 2 above.</w:t>
      </w:r>
    </w:p>
    <w:p>
      <w:pPr>
        <w:spacing w:after="0" w:line="26" w:lineRule="exact"/>
        <w:rPr>
          <w:rFonts w:ascii="Times New Roman" w:cs="Times New Roman" w:eastAsia="Times New Roman" w:hAnsi="Times New Roman"/>
          <w:sz w:val="13"/>
          <w:szCs w:val="13"/>
          <w:color w:val="008000"/>
        </w:rPr>
      </w:pPr>
    </w:p>
    <w:p>
      <w:pPr>
        <w:ind w:right="40"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Bain Capital Venture Investors, LLC ("BCVI") is (i) the general partner of Bain Capital Venture Partners 2014, L.P. ("Venture Partners 2014"), which is the general partner of Venture Fund 2014. As a result, Venture Partners 2014 may be deemed to share voting and dispositive power with respect to the securities held by Venture Fund 2014. Venture Partners 2014 disclaims beneficial ownership of such securities except to the extent of its pecuniary interest therein.</w:t>
      </w:r>
    </w:p>
    <w:p>
      <w:pPr>
        <w:spacing w:after="0" w:line="20" w:lineRule="exact"/>
        <w:rPr>
          <w:rFonts w:ascii="Times New Roman" w:cs="Times New Roman" w:eastAsia="Times New Roman" w:hAnsi="Times New Roman"/>
          <w:sz w:val="13"/>
          <w:szCs w:val="13"/>
          <w:color w:val="008000"/>
        </w:rPr>
      </w:pPr>
    </w:p>
    <w:p>
      <w:pPr>
        <w:jc w:val="both"/>
        <w:ind w:right="20"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BCVI is the general partner of Bain Capital Venture Partners 2016, L.P. ("Venture Partners 2016"), which is the general partner of Venture Fund 2016. As a result, Venture Partners 2016 may be deemed to share voting and dispositive power with respect to the securities held by Venture Fund 2016. Venture Partners 2016 disclaims beneficial ownership of such securities except to the extent of its pecuniary interest therein.</w:t>
      </w:r>
    </w:p>
    <w:p>
      <w:pPr>
        <w:spacing w:after="0" w:line="20" w:lineRule="exact"/>
        <w:rPr>
          <w:rFonts w:ascii="Times New Roman" w:cs="Times New Roman" w:eastAsia="Times New Roman" w:hAnsi="Times New Roman"/>
          <w:sz w:val="13"/>
          <w:szCs w:val="13"/>
          <w:color w:val="008000"/>
        </w:rPr>
      </w:pPr>
    </w:p>
    <w:p>
      <w:pPr>
        <w:ind w:right="60"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BCVI is the manager of Bain Capital Venture Coinvestment II Investors, LLC ("Venture Coinvestment II Investors"), which is the general partner of each of Venture Coinvestment Fund II and 2019-MD Coinvestment II. As a result, Venture Coinvestment II Investors may be deemed to share voting and dispositive power with respect to the securities held by each of Venture Coinvestment Fund II and 2019-MD Coinvestment II. Venture Coinvestment II Investors disclaims beneficial ownership of such securities except to the extent of its pecuniary interest therein.</w:t>
      </w:r>
    </w:p>
    <w:p>
      <w:pPr>
        <w:spacing w:after="0" w:line="2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Boylston Coinvestors, LLC is (i) the managing partner of each of BCIP Venture and BCIP Venture-B and (ii) the general partner of each of BCIP Venture II and BCIP Venture II-B.</w:t>
      </w:r>
    </w:p>
    <w:p>
      <w:pPr>
        <w:spacing w:after="0" w:line="50" w:lineRule="exact"/>
        <w:rPr>
          <w:rFonts w:ascii="Times New Roman" w:cs="Times New Roman" w:eastAsia="Times New Roman" w:hAnsi="Times New Roman"/>
          <w:sz w:val="13"/>
          <w:szCs w:val="13"/>
          <w:color w:val="008000"/>
        </w:rPr>
      </w:pPr>
    </w:p>
    <w:p>
      <w:pPr>
        <w:jc w:val="both"/>
        <w:ind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governance, investment strategy and decision-making process with respect to the investments held by the Bain Capital Venture Entities is directed by the Executive Committee of BCVI. As a result, BCVI may be deemed to share voting and dispositive power with respect to all of the securities held by the Bain Capital Venture Entities. BCVI disclaims beneficial ownership of such securities except to the extent of its pecuniary interest therein.</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8000"/>
        </w:rPr>
        <w:t>Form 1 of 2.</w:t>
      </w:r>
    </w:p>
    <w:p>
      <w:pPr>
        <w:sectPr>
          <w:pgSz w:w="11900" w:h="16838" w:orient="portrait"/>
          <w:cols w:equalWidth="0" w:num="1">
            <w:col w:w="10880"/>
          </w:cols>
          <w:pgMar w:left="500" w:top="125" w:right="519" w:bottom="0" w:gutter="0" w:footer="0" w:header="0"/>
        </w:sectPr>
      </w:pPr>
    </w:p>
    <w:p>
      <w:pPr>
        <w:spacing w:after="0" w:line="7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Bain Capital Venture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9226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extLst>
                    </a:blip>
                    <a:srcRect/>
                    <a:stretch>
                      <a:fillRect/>
                    </a:stretch>
                  </pic:blipFill>
                  <pic:spPr bwMode="auto">
                    <a:xfrm>
                      <a:off x="0" y="0"/>
                      <a:ext cx="9226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Investors,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115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Matthew C. Harris,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112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extLst>
                    </a:blip>
                    <a:srcRect/>
                    <a:stretch>
                      <a:fillRect/>
                    </a:stretch>
                  </pic:blipFill>
                  <pic:spPr bwMode="auto">
                    <a:xfrm>
                      <a:off x="0" y="0"/>
                      <a:ext cx="111125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401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Bain Capital Venture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760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117602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2014, L.P., By: Bain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0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12407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Venture Partners 2014,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12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12312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its general partner, By: Bain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888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123888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Capital Venture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455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11455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661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12661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 Matthew C. Harris,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269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124269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4010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Bain Capital Venture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1064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2014, L.P., By: Bain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079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12407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Venture Investors,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44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11944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033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Matthew C. Harris,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1125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111125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4010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Bain Capital Venture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760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117602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2016, L.P., By: Bain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079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12407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Venture Partners 2016,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126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12312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its general partner, By: Bain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888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123888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Capital Venture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4554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11455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661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12661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 Matthew C. Harris,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269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124269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4010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Bain Capital Venture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1064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2016, L.P., By: Bain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079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12407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Venture Investors,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44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11944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033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Matthew C. Harris,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1125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111125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4010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Bain Capital Venture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92265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9226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Coinvestment Fund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92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12192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By: Bain Capital Venture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0871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11087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Coinvestment II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030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11703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11/21/2022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11/21/2022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11/21/2022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11/21/2022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11/21/2022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11/21/2022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ectPr>
          <w:pgSz w:w="11900" w:h="16838" w:orient="portrait"/>
          <w:cols w:equalWidth="0" w:num="2">
            <w:col w:w="8620" w:space="120"/>
            <w:col w:w="2140"/>
          </w:cols>
          <w:pgMar w:left="500" w:top="125" w:right="519" w:bottom="0" w:gutter="0" w:footer="0" w:header="0"/>
          <w:type w:val="continuous"/>
        </w:sectPr>
      </w:pPr>
    </w:p>
    <w:bookmarkStart w:id="3" w:name="page4"/>
    <w:bookmarkEnd w:id="3"/>
    <w:p>
      <w:pPr>
        <w:ind w:left="654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6619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126619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Bain Capital Venture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2265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9226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Investors, LLC, its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41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12541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By: /s/ Matthew C.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6713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11671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017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110172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BCV 2019-MD Coinvestment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258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II, L.P., By: Bain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9410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10941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Venture Coinvestment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8140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10814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Investors,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60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117602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 By: Bain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0109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11010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Venture Investors,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44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11944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manager, By: /s/ Matthew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6619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12661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Harris, Title: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3759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10375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6639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3663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Bain Capital Venture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92265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9226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Coinvestment II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030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11703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 By: Bain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0203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10020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Venture Investors,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44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11944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manager, By: /s/ Matthew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6619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12661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Harris, Title: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3759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10375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6639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3663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BCIP Venture Associates,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258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Boylston Coinvestors,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079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12407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its managing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52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12452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Matthew C. Harris,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1125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111125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BCIP Venture Associates-B,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496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124968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Boylston Coinvestors,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6395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11639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 its managing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8999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11899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By: /s/ Matthew C.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6713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extLst>
                        <a:ext uri="{28A0092B-C50C-407E-A947-70E740481C1C}"/>
                      </a:extLst>
                    </a:blip>
                    <a:srcRect/>
                    <a:stretch>
                      <a:fillRect/>
                    </a:stretch>
                  </pic:blipFill>
                  <pic:spPr bwMode="auto">
                    <a:xfrm>
                      <a:off x="0" y="0"/>
                      <a:ext cx="11671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Title: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221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8">
                      <a:extLst>
                        <a:ext uri="{28A0092B-C50C-407E-A947-70E740481C1C}"/>
                      </a:extLst>
                    </a:blip>
                    <a:srcRect/>
                    <a:stretch>
                      <a:fillRect/>
                    </a:stretch>
                  </pic:blipFill>
                  <pic:spPr bwMode="auto">
                    <a:xfrm>
                      <a:off x="0" y="0"/>
                      <a:ext cx="1212215" cy="8255"/>
                    </a:xfrm>
                    <a:prstGeom prst="rect">
                      <a:avLst/>
                    </a:prstGeom>
                    <a:noFill/>
                  </pic:spPr>
                </pic:pic>
              </a:graphicData>
            </a:graphic>
          </wp:anchor>
        </w:drawing>
      </w:r>
    </w:p>
    <w:p>
      <w:pPr>
        <w:spacing w:after="0" w:line="40"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11/21/2022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9">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11/21/2022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0">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11/21/2022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1">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11/21/2022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2">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40" w:space="100"/>
            <w:col w:w="1440"/>
          </w:cols>
          <w:pgMar w:left="500" w:top="125" w:right="1219" w:bottom="1440" w:gutter="0" w:footer="0" w:header="0"/>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7" Type="http://schemas.openxmlformats.org/officeDocument/2006/relationships/image" Target="media/image6.png"/><Relationship Id="rId24" Type="http://schemas.openxmlformats.org/officeDocument/2006/relationships/image" Target="media/image7.png"/><Relationship Id="rId26"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png"/><Relationship Id="rId94" Type="http://schemas.openxmlformats.org/officeDocument/2006/relationships/image" Target="media/image76.png"/><Relationship Id="rId95" Type="http://schemas.openxmlformats.org/officeDocument/2006/relationships/image" Target="media/image77.png"/><Relationship Id="rId96" Type="http://schemas.openxmlformats.org/officeDocument/2006/relationships/image" Target="media/image78.png"/><Relationship Id="rId97" Type="http://schemas.openxmlformats.org/officeDocument/2006/relationships/image" Target="media/image79.png"/><Relationship Id="rId98" Type="http://schemas.openxmlformats.org/officeDocument/2006/relationships/image" Target="media/image80.png"/><Relationship Id="rId99" Type="http://schemas.openxmlformats.org/officeDocument/2006/relationships/image" Target="media/image81.png"/><Relationship Id="rId100" Type="http://schemas.openxmlformats.org/officeDocument/2006/relationships/image" Target="media/image82.png"/><Relationship Id="rId101" Type="http://schemas.openxmlformats.org/officeDocument/2006/relationships/image" Target="media/image83.png"/><Relationship Id="rId102" Type="http://schemas.openxmlformats.org/officeDocument/2006/relationships/image" Target="media/image84.png"/><Relationship Id="rId12" Type="http://schemas.openxmlformats.org/officeDocument/2006/relationships/hyperlink" Target="http://www.sec.gov/cgi-bin/browse-edgar?action=getcompany&amp;CIK=0001309469" TargetMode="External"/><Relationship Id="rId13" Type="http://schemas.openxmlformats.org/officeDocument/2006/relationships/hyperlink" Target="http://www.sec.gov/cgi-bin/browse-edgar?action=getcompany&amp;CIK=0001580560" TargetMode="External"/><Relationship Id="rId15" Type="http://schemas.openxmlformats.org/officeDocument/2006/relationships/hyperlink" Target="http://www.sec.gov/cgi-bin/browse-edgar?action=getcompany&amp;CIK=0001756820" TargetMode="External"/><Relationship Id="rId16" Type="http://schemas.openxmlformats.org/officeDocument/2006/relationships/hyperlink" Target="http://www.sec.gov/cgi-bin/browse-edgar?action=getcompany&amp;CIK=0001758683" TargetMode="External"/><Relationship Id="rId18" Type="http://schemas.openxmlformats.org/officeDocument/2006/relationships/hyperlink" Target="http://www.sec.gov/cgi-bin/browse-edgar?action=getcompany&amp;CIK=0001862142" TargetMode="External"/><Relationship Id="rId19" Type="http://schemas.openxmlformats.org/officeDocument/2006/relationships/hyperlink" Target="http://www.sec.gov/cgi-bin/browse-edgar?action=getcompany&amp;CIK=0001609330" TargetMode="External"/><Relationship Id="rId20" Type="http://schemas.openxmlformats.org/officeDocument/2006/relationships/hyperlink" Target="http://www.sec.gov/cgi-bin/browse-edgar?action=getcompany&amp;CIK=0001767194" TargetMode="External"/><Relationship Id="rId21" Type="http://schemas.openxmlformats.org/officeDocument/2006/relationships/hyperlink" Target="http://www.sec.gov/cgi-bin/browse-edgar?action=getcompany&amp;CIK=0001678394" TargetMode="External"/><Relationship Id="rId22" Type="http://schemas.openxmlformats.org/officeDocument/2006/relationships/hyperlink" Target="http://www.sec.gov/cgi-bin/browse-edgar?action=getcompany&amp;CIK=0001862138" TargetMode="External"/><Relationship Id="rId23" Type="http://schemas.openxmlformats.org/officeDocument/2006/relationships/hyperlink" Target="http://www.sec.gov/cgi-bin/browse-edgar?action=getcompany&amp;CIK=0001408649" TargetMode="External"/><Relationship Id="rId25" Type="http://schemas.openxmlformats.org/officeDocument/2006/relationships/hyperlink" Target="http://www.sec.gov/cgi-bin/browse-edgar?action=getcompany&amp;CIK=00014086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2022-11-21T19:45:02Z</dcterms:created>
  <dcterms:modified xsi:type="dcterms:W3CDTF">2022-11-21T19:45:02Z</dcterms:modified>
</cp:coreProperties>
</file>