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8"/>
          </w:tcPr>
          <w:p>
            <w:pPr>
              <w:jc w:val="center"/>
              <w:ind w:right="14"/>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38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60" w:type="dxa"/>
            <w:vAlign w:val="bottom"/>
            <w:gridSpan w:val="5"/>
            <w:vMerge w:val="restart"/>
          </w:tcPr>
          <w:p>
            <w:pPr>
              <w:jc w:val="center"/>
              <w:ind w:right="37"/>
              <w:spacing w:after="0" w:line="143" w:lineRule="exact"/>
              <w:rPr>
                <w:sz w:val="20"/>
                <w:szCs w:val="20"/>
                <w:color w:val="auto"/>
              </w:rPr>
            </w:pPr>
            <w:r>
              <w:rPr>
                <w:rFonts w:ascii="Arial" w:cs="Arial" w:eastAsia="Arial" w:hAnsi="Arial"/>
                <w:sz w:val="13"/>
                <w:szCs w:val="13"/>
                <w:color w:val="auto"/>
              </w:rPr>
              <w:t>Washington, D.C. 20549</w:t>
            </w: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0" w:type="dxa"/>
            <w:vAlign w:val="bottom"/>
            <w:gridSpan w:val="18"/>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gridSpan w:val="3"/>
          </w:tcPr>
          <w:p>
            <w:pPr>
              <w:spacing w:after="0" w:line="20" w:lineRule="exact"/>
              <w:rPr>
                <w:sz w:val="1"/>
                <w:szCs w:val="1"/>
                <w:color w:val="auto"/>
              </w:rPr>
            </w:pPr>
          </w:p>
        </w:tc>
        <w:tc>
          <w:tcPr>
            <w:tcW w:w="68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8"/>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80" w:type="dxa"/>
            <w:vAlign w:val="bottom"/>
            <w:gridSpan w:val="2"/>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18"/>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2"/>
                <w:szCs w:val="12"/>
                <w:color w:val="auto"/>
                <w:w w:val="99"/>
              </w:rPr>
              <w:t>Estimated average burden</w:t>
            </w: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60" w:type="dxa"/>
            <w:vAlign w:val="bottom"/>
            <w:gridSpan w:val="17"/>
            <w:vMerge w:val="restart"/>
          </w:tcPr>
          <w:p>
            <w:pPr>
              <w:jc w:val="center"/>
              <w:ind w:left="50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180" w:type="dxa"/>
            <w:vAlign w:val="bottom"/>
          </w:tcPr>
          <w:p>
            <w:pPr>
              <w:spacing w:after="0"/>
              <w:rPr>
                <w:sz w:val="11"/>
                <w:szCs w:val="11"/>
                <w:color w:val="auto"/>
              </w:rPr>
            </w:pPr>
          </w:p>
        </w:tc>
        <w:tc>
          <w:tcPr>
            <w:tcW w:w="50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560" w:type="dxa"/>
            <w:vAlign w:val="bottom"/>
            <w:gridSpan w:val="17"/>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60" w:type="dxa"/>
            <w:vAlign w:val="bottom"/>
            <w:gridSpan w:val="17"/>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9"/>
          </w:tcPr>
          <w:p>
            <w:pPr>
              <w:jc w:val="center"/>
              <w:ind w:right="158"/>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Massaro Michael</w:t>
              </w:r>
            </w:hyperlink>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8"/>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Flywire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FLYW</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gridSpan w:val="2"/>
            <w:vMerge w:val="restart"/>
          </w:tcPr>
          <w:p>
            <w:pPr>
              <w:ind w:left="260"/>
              <w:spacing w:after="0" w:line="184" w:lineRule="exact"/>
              <w:rPr>
                <w:sz w:val="20"/>
                <w:szCs w:val="20"/>
                <w:color w:val="auto"/>
              </w:rPr>
            </w:pPr>
            <w:r>
              <w:rPr>
                <w:rFonts w:ascii="Arial" w:cs="Arial" w:eastAsia="Arial" w:hAnsi="Arial"/>
                <w:sz w:val="17"/>
                <w:szCs w:val="17"/>
                <w:color w:val="0000FF"/>
              </w:rPr>
              <w:t>X</w:t>
            </w: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7"/>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4"/>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500" w:type="dxa"/>
            <w:vAlign w:val="bottom"/>
            <w:gridSpan w:val="7"/>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640" w:type="dxa"/>
            <w:vAlign w:val="bottom"/>
            <w:tcBorders>
              <w:top w:val="single" w:sz="8" w:color="EEEEEE"/>
            </w:tcBorders>
          </w:tcPr>
          <w:p>
            <w:pPr>
              <w:spacing w:after="0"/>
              <w:rPr>
                <w:sz w:val="7"/>
                <w:szCs w:val="7"/>
                <w:color w:val="auto"/>
              </w:rPr>
            </w:pPr>
          </w:p>
        </w:tc>
        <w:tc>
          <w:tcPr>
            <w:tcW w:w="14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960" w:type="dxa"/>
            <w:vAlign w:val="bottom"/>
            <w:tcBorders>
              <w:top w:val="single" w:sz="8" w:color="EEEEEE"/>
            </w:tcBorders>
          </w:tcPr>
          <w:p>
            <w:pPr>
              <w:spacing w:after="0"/>
              <w:rPr>
                <w:sz w:val="7"/>
                <w:szCs w:val="7"/>
                <w:color w:val="auto"/>
              </w:rPr>
            </w:pPr>
          </w:p>
        </w:tc>
        <w:tc>
          <w:tcPr>
            <w:tcW w:w="116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0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5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6"/>
                <w:szCs w:val="6"/>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9"/>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360" w:type="dxa"/>
            <w:vAlign w:val="bottom"/>
            <w:gridSpan w:val="8"/>
            <w:vMerge w:val="restart"/>
          </w:tcPr>
          <w:p>
            <w:pPr>
              <w:ind w:left="240"/>
              <w:spacing w:after="0"/>
              <w:rPr>
                <w:sz w:val="20"/>
                <w:szCs w:val="20"/>
                <w:color w:val="auto"/>
              </w:rPr>
            </w:pPr>
            <w:r>
              <w:rPr>
                <w:rFonts w:ascii="Arial" w:cs="Arial" w:eastAsia="Arial" w:hAnsi="Arial"/>
                <w:sz w:val="17"/>
                <w:szCs w:val="17"/>
                <w:color w:val="0000FF"/>
              </w:rPr>
              <w:t>08/01/2023</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FLYWIRE CORPORATION</w:t>
            </w:r>
          </w:p>
        </w:tc>
        <w:tc>
          <w:tcPr>
            <w:tcW w:w="1160" w:type="dxa"/>
            <w:vAlign w:val="bottom"/>
          </w:tcPr>
          <w:p>
            <w:pPr>
              <w:spacing w:after="0"/>
              <w:rPr>
                <w:sz w:val="8"/>
                <w:szCs w:val="8"/>
                <w:color w:val="auto"/>
              </w:rPr>
            </w:pPr>
          </w:p>
        </w:tc>
        <w:tc>
          <w:tcPr>
            <w:tcW w:w="136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gridSpan w:val="6"/>
            <w:vMerge w:val="restart"/>
          </w:tcPr>
          <w:p>
            <w:pPr>
              <w:ind w:left="420"/>
              <w:spacing w:after="0"/>
              <w:rPr>
                <w:sz w:val="20"/>
                <w:szCs w:val="20"/>
                <w:color w:val="auto"/>
              </w:rPr>
            </w:pPr>
            <w:r>
              <w:rPr>
                <w:rFonts w:ascii="Arial" w:cs="Arial" w:eastAsia="Arial" w:hAnsi="Arial"/>
                <w:sz w:val="17"/>
                <w:szCs w:val="17"/>
                <w:color w:val="0000FF"/>
                <w:w w:val="97"/>
              </w:rPr>
              <w:t>Chief Executive Officer</w:t>
            </w: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6"/>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141 TREMONT STREET, SUITE 10</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210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980" w:type="dxa"/>
            <w:vAlign w:val="bottom"/>
            <w:tcBorders>
              <w:bottom w:val="single" w:sz="8" w:color="2C2C2C"/>
            </w:tcBorders>
            <w:gridSpan w:val="11"/>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gridSpan w:val="10"/>
          </w:tcPr>
          <w:p>
            <w:pPr>
              <w:jc w:val="center"/>
              <w:ind w:right="158"/>
              <w:spacing w:after="0"/>
              <w:rPr>
                <w:sz w:val="20"/>
                <w:szCs w:val="20"/>
                <w:color w:val="auto"/>
              </w:rPr>
            </w:pPr>
            <w:r>
              <w:rPr>
                <w:rFonts w:ascii="Arial" w:cs="Arial" w:eastAsia="Arial" w:hAnsi="Arial"/>
                <w:sz w:val="13"/>
                <w:szCs w:val="13"/>
                <w:color w:val="auto"/>
                <w:w w:val="99"/>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12"/>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line="184" w:lineRule="exact"/>
              <w:rPr>
                <w:sz w:val="20"/>
                <w:szCs w:val="20"/>
                <w:color w:val="auto"/>
              </w:rPr>
            </w:pPr>
            <w:r>
              <w:rPr>
                <w:rFonts w:ascii="Arial" w:cs="Arial" w:eastAsia="Arial" w:hAnsi="Arial"/>
                <w:sz w:val="17"/>
                <w:szCs w:val="17"/>
                <w:color w:val="0000FF"/>
              </w:rPr>
              <w:t>BOSTON</w:t>
            </w:r>
          </w:p>
        </w:tc>
        <w:tc>
          <w:tcPr>
            <w:tcW w:w="1180" w:type="dxa"/>
            <w:vAlign w:val="bottom"/>
            <w:gridSpan w:val="3"/>
          </w:tcPr>
          <w:p>
            <w:pPr>
              <w:spacing w:after="0" w:line="184" w:lineRule="exact"/>
              <w:rPr>
                <w:sz w:val="20"/>
                <w:szCs w:val="20"/>
                <w:color w:val="auto"/>
              </w:rPr>
            </w:pPr>
            <w:r>
              <w:rPr>
                <w:rFonts w:ascii="Arial" w:cs="Arial" w:eastAsia="Arial" w:hAnsi="Arial"/>
                <w:sz w:val="17"/>
                <w:szCs w:val="17"/>
                <w:color w:val="0000FF"/>
              </w:rPr>
              <w:t>MA</w:t>
            </w:r>
          </w:p>
        </w:tc>
        <w:tc>
          <w:tcPr>
            <w:tcW w:w="1160" w:type="dxa"/>
            <w:vAlign w:val="bottom"/>
          </w:tcPr>
          <w:p>
            <w:pPr>
              <w:ind w:left="60"/>
              <w:spacing w:after="0" w:line="184" w:lineRule="exact"/>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gridSpan w:val="2"/>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60" w:type="dxa"/>
            <w:vAlign w:val="bottom"/>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10"/>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2"/>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7"/>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6"/>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5"/>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gridSpan w:val="7"/>
          </w:tcPr>
          <w:p>
            <w:pPr>
              <w:ind w:left="70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6"/>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700" w:type="dxa"/>
            <w:vAlign w:val="bottom"/>
            <w:tcBorders>
              <w:bottom w:val="single" w:sz="8" w:color="2C2C2C"/>
            </w:tcBorders>
            <w:gridSpan w:val="7"/>
          </w:tcPr>
          <w:p>
            <w:pPr>
              <w:ind w:left="800"/>
              <w:spacing w:after="0"/>
              <w:rPr>
                <w:sz w:val="20"/>
                <w:szCs w:val="20"/>
                <w:color w:val="auto"/>
              </w:rPr>
            </w:pPr>
            <w:r>
              <w:rPr>
                <w:rFonts w:ascii="Arial" w:cs="Arial" w:eastAsia="Arial" w:hAnsi="Arial"/>
                <w:sz w:val="17"/>
                <w:szCs w:val="17"/>
                <w:color w:val="0000FF"/>
              </w:rPr>
              <w:t>08/01/2023</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88"/>
              </w:rPr>
              <w:t>35,750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3.28</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4"/>
          </w:tcPr>
          <w:p>
            <w:pPr>
              <w:jc w:val="right"/>
              <w:ind w:right="155"/>
              <w:spacing w:after="0"/>
              <w:rPr>
                <w:sz w:val="20"/>
                <w:szCs w:val="20"/>
                <w:color w:val="auto"/>
              </w:rPr>
            </w:pPr>
            <w:r>
              <w:rPr>
                <w:rFonts w:ascii="Arial" w:cs="Arial" w:eastAsia="Arial" w:hAnsi="Arial"/>
                <w:sz w:val="17"/>
                <w:szCs w:val="17"/>
                <w:color w:val="0000FF"/>
              </w:rPr>
              <w:t>1,100,167</w:t>
            </w:r>
            <w:r>
              <w:rPr>
                <w:rFonts w:ascii="Arial" w:cs="Arial" w:eastAsia="Arial" w:hAnsi="Arial"/>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vMerge w:val="restart"/>
          </w:tcPr>
          <w:p>
            <w:pPr>
              <w:jc w:val="right"/>
              <w:ind w:right="295"/>
              <w:spacing w:after="0"/>
              <w:rPr>
                <w:sz w:val="20"/>
                <w:szCs w:val="20"/>
                <w:color w:val="auto"/>
              </w:rPr>
            </w:pPr>
            <w:r>
              <w:rPr>
                <w:rFonts w:ascii="Arial" w:cs="Arial" w:eastAsia="Arial" w:hAnsi="Arial"/>
                <w:sz w:val="17"/>
                <w:szCs w:val="17"/>
                <w:color w:val="0000FF"/>
              </w:rPr>
              <w:t>337,440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6"/>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60" w:type="dxa"/>
            <w:vAlign w:val="bottom"/>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13"/>
                <w:szCs w:val="13"/>
                <w:color w:val="0000FF"/>
              </w:rPr>
              <w:t>Voting</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35,750</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3.28</w:t>
            </w:r>
          </w:p>
        </w:tc>
        <w:tc>
          <w:tcPr>
            <w:tcW w:w="140" w:type="dxa"/>
            <w:vAlign w:val="bottom"/>
          </w:tcPr>
          <w:p>
            <w:pPr>
              <w:spacing w:after="0"/>
              <w:rPr>
                <w:sz w:val="5"/>
                <w:szCs w:val="5"/>
                <w:color w:val="auto"/>
              </w:rPr>
            </w:pPr>
          </w:p>
        </w:tc>
        <w:tc>
          <w:tcPr>
            <w:tcW w:w="1040" w:type="dxa"/>
            <w:vAlign w:val="bottom"/>
            <w:gridSpan w:val="2"/>
            <w:vMerge w:val="restart"/>
          </w:tcPr>
          <w:p>
            <w:pPr>
              <w:jc w:val="right"/>
              <w:ind w:right="95"/>
              <w:spacing w:after="0"/>
              <w:rPr>
                <w:sz w:val="20"/>
                <w:szCs w:val="20"/>
                <w:color w:val="auto"/>
              </w:rPr>
            </w:pPr>
            <w:r>
              <w:rPr>
                <w:rFonts w:ascii="Arial" w:cs="Arial" w:eastAsia="Arial" w:hAnsi="Arial"/>
                <w:sz w:val="13"/>
                <w:szCs w:val="13"/>
                <w:color w:val="0000FF"/>
              </w:rPr>
              <w:t>08/01/2023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4"/>
            <w:vMerge w:val="restart"/>
          </w:tcPr>
          <w:p>
            <w:pPr>
              <w:ind w:left="2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5"/>
                <w:szCs w:val="5"/>
                <w:color w:val="auto"/>
              </w:rPr>
            </w:pPr>
          </w:p>
        </w:tc>
        <w:tc>
          <w:tcPr>
            <w:tcW w:w="840" w:type="dxa"/>
            <w:vAlign w:val="bottom"/>
            <w:gridSpan w:val="2"/>
            <w:vMerge w:val="restart"/>
          </w:tcPr>
          <w:p>
            <w:pPr>
              <w:ind w:left="360"/>
              <w:spacing w:after="0"/>
              <w:rPr>
                <w:sz w:val="20"/>
                <w:szCs w:val="20"/>
                <w:color w:val="auto"/>
              </w:rPr>
            </w:pPr>
            <w:r>
              <w:rPr>
                <w:rFonts w:ascii="Arial" w:cs="Arial" w:eastAsia="Arial" w:hAnsi="Arial"/>
                <w:sz w:val="13"/>
                <w:szCs w:val="13"/>
                <w:color w:val="0000FF"/>
              </w:rPr>
              <w:t>35,750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02/27/2029</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60" w:type="dxa"/>
            <w:vAlign w:val="bottom"/>
            <w:gridSpan w:val="4"/>
            <w:vMerge w:val="restart"/>
          </w:tcPr>
          <w:p>
            <w:pPr>
              <w:ind w:left="200"/>
              <w:spacing w:after="0"/>
              <w:rPr>
                <w:sz w:val="20"/>
                <w:szCs w:val="20"/>
                <w:color w:val="auto"/>
              </w:rPr>
            </w:pPr>
            <w:r>
              <w:rPr>
                <w:rFonts w:ascii="Arial" w:cs="Arial" w:eastAsia="Arial" w:hAnsi="Arial"/>
                <w:sz w:val="13"/>
                <w:szCs w:val="13"/>
                <w:color w:val="0000FF"/>
              </w:rPr>
              <w:t>758,258</w:t>
            </w:r>
          </w:p>
        </w:tc>
        <w:tc>
          <w:tcPr>
            <w:tcW w:w="62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-6338570</wp:posOffset>
            </wp:positionV>
            <wp:extent cx="7045960" cy="651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51954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60" w:hanging="116"/>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Adjusted to reflect 1,044 shares acquired under the Issuer's Employee Stock Purchase Plan.</w:t>
      </w:r>
    </w:p>
    <w:p>
      <w:pPr>
        <w:spacing w:after="0" w:line="46" w:lineRule="exact"/>
        <w:rPr>
          <w:rFonts w:ascii="Arial" w:cs="Arial" w:eastAsia="Arial" w:hAnsi="Arial"/>
          <w:sz w:val="13"/>
          <w:szCs w:val="13"/>
          <w:color w:val="008000"/>
        </w:rPr>
      </w:pPr>
    </w:p>
    <w:p>
      <w:pPr>
        <w:jc w:val="both"/>
        <w:ind w:left="40" w:right="44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vest in equal monthly installments over the next 48 months of continuous service to the Issuer after February 29, 2019.</w:t>
      </w:r>
    </w:p>
    <w:p>
      <w:pPr>
        <w:spacing w:after="0" w:line="5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Michael Massaro</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08/03/2023</w:t>
            </w:r>
          </w:p>
        </w:tc>
      </w:tr>
      <w:tr>
        <w:trPr>
          <w:trHeight w:val="20"/>
        </w:trPr>
        <w:tc>
          <w:tcPr>
            <w:tcW w:w="1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62130" TargetMode="External"/><Relationship Id="rId9"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2023-08-03T15:51:48Z</dcterms:created>
  <dcterms:modified xsi:type="dcterms:W3CDTF">2023-08-03T15:51:48Z</dcterms:modified>
</cp:coreProperties>
</file>