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08/15/2022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6"/>
            <w:vMerge w:val="restart"/>
          </w:tcPr>
          <w:p>
            <w:pPr>
              <w:ind w:left="620"/>
              <w:spacing w:after="0"/>
              <w:rPr>
                <w:sz w:val="20"/>
                <w:szCs w:val="20"/>
                <w:color w:val="auto"/>
              </w:rPr>
            </w:pPr>
            <w:r>
              <w:rPr>
                <w:rFonts w:ascii="Times New Roman" w:cs="Times New Roman" w:eastAsia="Times New Roman" w:hAnsi="Times New Roman"/>
                <w:sz w:val="16"/>
                <w:szCs w:val="16"/>
                <w:color w:val="0000FF"/>
              </w:rPr>
              <w:t>08/15/2022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12"/>
              <w:spacing w:after="0"/>
              <w:rPr>
                <w:sz w:val="20"/>
                <w:szCs w:val="20"/>
                <w:color w:val="auto"/>
              </w:rPr>
            </w:pPr>
            <w:r>
              <w:rPr>
                <w:rFonts w:ascii="Times New Roman" w:cs="Times New Roman" w:eastAsia="Times New Roman" w:hAnsi="Times New Roman"/>
                <w:sz w:val="16"/>
                <w:szCs w:val="16"/>
                <w:color w:val="0000FF"/>
              </w:rPr>
              <w:t>78,131</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27.01</w:t>
            </w:r>
          </w:p>
        </w:tc>
        <w:tc>
          <w:tcPr>
            <w:tcW w:w="60" w:type="dxa"/>
            <w:vAlign w:val="bottom"/>
          </w:tcPr>
          <w:p>
            <w:pPr>
              <w:spacing w:after="0"/>
              <w:rPr>
                <w:sz w:val="19"/>
                <w:szCs w:val="19"/>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439,180</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6"/>
          </w:tcPr>
          <w:p>
            <w:pPr>
              <w:ind w:left="620"/>
              <w:spacing w:after="0"/>
              <w:rPr>
                <w:sz w:val="20"/>
                <w:szCs w:val="20"/>
                <w:color w:val="auto"/>
              </w:rPr>
            </w:pPr>
            <w:r>
              <w:rPr>
                <w:rFonts w:ascii="Times New Roman" w:cs="Times New Roman" w:eastAsia="Times New Roman" w:hAnsi="Times New Roman"/>
                <w:sz w:val="16"/>
                <w:szCs w:val="16"/>
                <w:color w:val="0000FF"/>
              </w:rPr>
              <w:t>08/16/2022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6"/>
                <w:szCs w:val="16"/>
                <w:color w:val="0000FF"/>
              </w:rPr>
              <w:t>36,690</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22"/>
                <w:szCs w:val="22"/>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465,104</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6"/>
            <w:vMerge w:val="restart"/>
          </w:tcPr>
          <w:p>
            <w:pPr>
              <w:ind w:left="620"/>
              <w:spacing w:after="0"/>
              <w:rPr>
                <w:sz w:val="20"/>
                <w:szCs w:val="20"/>
                <w:color w:val="auto"/>
              </w:rPr>
            </w:pPr>
            <w:r>
              <w:rPr>
                <w:rFonts w:ascii="Times New Roman" w:cs="Times New Roman" w:eastAsia="Times New Roman" w:hAnsi="Times New Roman"/>
                <w:sz w:val="16"/>
                <w:szCs w:val="16"/>
                <w:color w:val="0000FF"/>
              </w:rPr>
              <w:t>08/16/2022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12"/>
              <w:spacing w:after="0"/>
              <w:rPr>
                <w:sz w:val="20"/>
                <w:szCs w:val="20"/>
                <w:color w:val="auto"/>
              </w:rPr>
            </w:pPr>
            <w:r>
              <w:rPr>
                <w:rFonts w:ascii="Times New Roman" w:cs="Times New Roman" w:eastAsia="Times New Roman" w:hAnsi="Times New Roman"/>
                <w:sz w:val="16"/>
                <w:szCs w:val="16"/>
                <w:color w:val="0000FF"/>
              </w:rPr>
              <w:t>157,692</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27.8</w:t>
            </w:r>
          </w:p>
        </w:tc>
        <w:tc>
          <w:tcPr>
            <w:tcW w:w="60" w:type="dxa"/>
            <w:vAlign w:val="bottom"/>
          </w:tcPr>
          <w:p>
            <w:pPr>
              <w:spacing w:after="0"/>
              <w:rPr>
                <w:sz w:val="20"/>
                <w:szCs w:val="20"/>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307,412</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4"/>
          </w:tcPr>
          <w:p>
            <w:pPr>
              <w:jc w:val="center"/>
              <w:ind w:left="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11"/>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5"/>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(1)(2)</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continue"/>
          </w:tcPr>
          <w:p>
            <w:pPr>
              <w:spacing w:after="0"/>
              <w:rPr>
                <w:sz w:val="5"/>
                <w:szCs w:val="5"/>
                <w:color w:val="auto"/>
              </w:rPr>
            </w:pPr>
          </w:p>
        </w:tc>
        <w:tc>
          <w:tcPr>
            <w:tcW w:w="520" w:type="dxa"/>
            <w:vAlign w:val="bottom"/>
            <w:vMerge w:val="restart"/>
          </w:tcPr>
          <w:p>
            <w:pPr>
              <w:jc w:val="center"/>
              <w:ind w:right="16"/>
              <w:spacing w:after="0"/>
              <w:rPr>
                <w:sz w:val="20"/>
                <w:szCs w:val="20"/>
                <w:color w:val="auto"/>
              </w:rPr>
            </w:pPr>
            <w:r>
              <w:rPr>
                <w:rFonts w:ascii="Times New Roman" w:cs="Times New Roman" w:eastAsia="Times New Roman" w:hAnsi="Times New Roman"/>
                <w:sz w:val="16"/>
                <w:szCs w:val="16"/>
                <w:color w:val="0000FF"/>
                <w:w w:val="99"/>
              </w:rPr>
              <w:t>36,690</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08/16/2022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gridSpan w:val="2"/>
            <w:vMerge w:val="restart"/>
          </w:tcPr>
          <w:p>
            <w:pPr>
              <w:ind w:left="12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36,690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4,078,368</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9"/>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9"/>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9"/>
          </w:tcPr>
          <w:p>
            <w:pPr>
              <w:ind w:left="20"/>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Goldman Sachs PSI Global Holdings, LLC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-5760085</wp:posOffset>
            </wp:positionV>
            <wp:extent cx="28575" cy="2047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47240"/>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-2078355</wp:posOffset>
            </wp:positionV>
            <wp:extent cx="2811145" cy="5257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1145" cy="525780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right="8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21" w:lineRule="exact"/>
        <w:rPr>
          <w:rFonts w:ascii="Times New Roman" w:cs="Times New Roman" w:eastAsia="Times New Roman" w:hAnsi="Times New Roman"/>
          <w:sz w:val="13"/>
          <w:szCs w:val="13"/>
          <w:color w:val="008000"/>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16, 2022, the reporting person consummated the sale of all 36,690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08/17/2022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2022-08-17T20:04:17Z</dcterms:created>
  <dcterms:modified xsi:type="dcterms:W3CDTF">2022-08-17T20:04:17Z</dcterms:modified>
</cp:coreProperties>
</file>