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6,384,945.00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6,384,945.00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6,384,945.00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6,384,945.00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6,384,945.00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6,384,945.00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6,384,945.00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6,384,945.00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6,384,945.00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6,384,945.00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820"/>
          </w:cols>
          <w:pgMar w:left="360" w:top="355" w:right="71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Flywire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Tremont Street, Suite 10, Boston, MA 02111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Divisadero Street Capital Management, LP William Zolezzi Divisadero Street Partners, L.P. Divisadero Street Partners GP, LLC Divisadero Street Capital, LLC</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Divisadero Street Capital Management, LP 3480 Main Highway, Suite 204 Miami, FL 33133 William Zolezzi c/o</w:t>
      </w:r>
    </w:p>
    <w:p>
      <w:pPr>
        <w:spacing w:after="0" w:line="26" w:lineRule="exact"/>
        <w:rPr>
          <w:sz w:val="20"/>
          <w:szCs w:val="20"/>
          <w:color w:val="auto"/>
        </w:rPr>
      </w:pPr>
    </w:p>
    <w:p>
      <w:pPr>
        <w:ind w:left="920" w:right="10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p>
      <w:pPr>
        <w:sectPr>
          <w:pgSz w:w="11900" w:h="16838" w:orient="portrait"/>
          <w:cols w:equalWidth="0" w:num="1">
            <w:col w:w="10820"/>
          </w:cols>
          <w:pgMar w:left="360" w:top="355" w:right="719" w:bottom="0" w:gutter="0" w:footer="0" w:header="0"/>
          <w:type w:val="continuous"/>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1"/>
          <w:szCs w:val="21"/>
          <w:color w:val="auto"/>
        </w:rPr>
        <w:t>Divisadero Street Capital Management, LP - Delaware William Zolezzi - United States Divisadero Street Partners, L.P. - Delaware Divisadero Street Partners GP, LLC - Delaware Divisadero Street Capital, LLC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360"/>
        <w:spacing w:after="0" w:line="258" w:lineRule="auto"/>
        <w:rPr>
          <w:sz w:val="20"/>
          <w:szCs w:val="20"/>
          <w:color w:val="auto"/>
        </w:rPr>
      </w:pPr>
      <w:r>
        <w:rPr>
          <w:sz w:val="1"/>
          <w:szCs w:val="1"/>
          <w:color w:val="auto"/>
        </w:rPr>
        <w:drawing>
          <wp:inline distT="0" distB="0" distL="0" distR="0">
            <wp:extent cx="128905" cy="12827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00"/>
        <w:spacing w:after="0" w:line="241" w:lineRule="auto"/>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0" w:space="300"/>
            <w:col w:w="9900"/>
          </w:cols>
          <w:pgMar w:left="360" w:top="355" w:right="719" w:bottom="0" w:gutter="0" w:footer="0" w:header="0"/>
          <w:type w:val="continuous"/>
        </w:sectPr>
      </w:pPr>
    </w:p>
    <w:p>
      <w:pPr>
        <w:spacing w:after="0" w:line="1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0820"/>
          </w:cols>
          <w:pgMar w:left="360" w:top="355" w:right="719" w:bottom="0" w:gutter="0" w:footer="0" w:header="0"/>
          <w:type w:val="continuous"/>
        </w:sectPr>
      </w:pPr>
    </w:p>
    <w:bookmarkStart w:id="5" w:name="page6"/>
    <w:bookmarkEnd w:id="5"/>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right="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Divisadero Street Capital Management, LP - 6,384,945 William Zolezzi - 6,384,945 Divisadero Street Partners, L.P. - 6,384,945 Divisadero Street Partners GP, LLC - 6,384,945 Divisadero Street Capital, LLC - 6,384,945</w:t>
      </w: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3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Divisadero Street Capital Management, LP - 5.3% William Zolezzi - 5.3% Divisadero Street Partners, L.P. - 5.3% Divisadero Street Partners GP, LLC - 5.3% Divisadero Street Capital, LLC - 5.3%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- 6,384,945 William Zolezzi - 6,384,945 Divisadero Street Partners, L.P. - 6,384,945 Divisadero Street Partners GP, LLC - 6,384,945 Divisadero Street Capital, LLC - 6,384,945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- 0 William Zolezzi - 0 Divisadero Street Partners, L.P. - 0 Divisadero Street Partners GP, LLC - 0 Divisadero Street Capital, LLC - 0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Divisadero Street Capital Management, LP - 6,384,945 William Zolezzi - 6,384,945 Divisadero Street Partners, L.P. - 6,384,945 Divisadero Street Partners GP, LLC - 6,384,945 Divisadero Street Capital, LLC - 6,384,945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All of the securities reported in this Schedule 13G are directly owned by advisory clients of Divisadero Street Capital Management, LP. None of those advisory clients, other than Divisadero Street Partners, L.P., may be deemed to beneficially own more than 5% of the Common Stock.</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B attached hereto.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1520" w:right="4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Divisadero Street Capital Management,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Capital, LLC, its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William Zolezzi</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William Zolezzi</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Divisadero Street Partners, L.P.</w:t>
      </w:r>
    </w:p>
    <w:p>
      <w:pPr>
        <w:ind w:left="5700"/>
        <w:spacing w:after="0"/>
        <w:tabs>
          <w:tab w:leader="none" w:pos="676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Divisadero Street Partners GP, LLC, its</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general partner, By: /s/ William Zolezzi</w:t>
      </w:r>
    </w:p>
    <w:p>
      <w:pPr>
        <w:spacing w:after="0" w:line="2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Divisadero Street Partners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Divisadero Street Capital,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Zolezzi</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William Zolezzi, Manager</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06/16/2026</w:t>
      </w:r>
    </w:p>
    <w:p>
      <w:pPr>
        <w:spacing w:after="0" w:line="31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Each Reporting Person disclaims beneficial ownership of the reported securities except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of his, her or its pecuniary interest therein, and this report shall not be deemed an admission that such Reporting Person is the beneficial owner of the securities for purposes of Section 16 of the Securities Exchange Act of 1934, as amended, or for any other purpose. To the extent that "ownership of 5 percent or less of a class" was indicated in Item 5, such response only applies to the Reporting Person(s) that indicated elsewhere herein that it beneficially owns five percent (5%) or less of the class.</w:t>
      </w:r>
    </w:p>
    <w:p>
      <w:pPr>
        <w:spacing w:after="0" w:line="1" w:lineRule="exact"/>
        <w:rPr>
          <w:sz w:val="20"/>
          <w:szCs w:val="20"/>
          <w:color w:val="auto"/>
        </w:rPr>
      </w:pPr>
    </w:p>
    <w:p>
      <w:pPr>
        <w:jc w:val="center"/>
        <w:ind w:right="45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A - Joint Filing Agreement Exhibit B - Control Person Identification</w:t>
      </w:r>
    </w:p>
    <w:p>
      <w:pPr>
        <w:sectPr>
          <w:pgSz w:w="11900" w:h="16838" w:orient="portrait"/>
          <w:cols w:equalWidth="0" w:num="1">
            <w:col w:w="11220"/>
          </w:cols>
          <w:pgMar w:left="320" w:top="111"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JOINT FILING AGREEMENT</w:t>
      </w:r>
    </w:p>
    <w:p>
      <w:pPr>
        <w:spacing w:after="0" w:line="216"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June 16, 2026 relating to the Common Stock, par value $0.0001 per share, of Flywire Corp shall be filed on behalf of the undersigned.</w:t>
      </w:r>
    </w:p>
    <w:p>
      <w:pPr>
        <w:spacing w:after="0" w:line="1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MANAGEMENT,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Capital, LLC, its general partner</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WILLIAM ZOLEZZI</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L.P.</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Divisadero Street Partners GP, LLC, its general partner</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PARTNERS GP,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DIVISADERO STREET CAPITAL, LLC</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By: /s/ William Zolezzi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Name: William Zolezzi</w:t>
      </w:r>
    </w:p>
    <w:p>
      <w:pPr>
        <w:spacing w:after="0" w:line="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Title:  Manager</w:t>
      </w:r>
    </w:p>
    <w:p>
      <w:pPr>
        <w:sectPr>
          <w:pgSz w:w="11900" w:h="16838" w:orient="portrait"/>
          <w:cols w:equalWidth="0" w:num="1">
            <w:col w:w="11240"/>
          </w:cols>
          <w:pgMar w:left="320" w:top="118" w:right="339" w:bottom="1440" w:gutter="0" w:footer="0" w:header="0"/>
        </w:sectPr>
      </w:pPr>
    </w:p>
    <w:bookmarkStart w:id="8" w:name="page9"/>
    <w:bookmarkEnd w:id="8"/>
    <w:p>
      <w:pPr>
        <w:ind w:left="3940"/>
        <w:spacing w:after="0"/>
        <w:rPr>
          <w:sz w:val="20"/>
          <w:szCs w:val="20"/>
          <w:color w:val="auto"/>
        </w:rPr>
      </w:pPr>
      <w:r>
        <w:rPr>
          <w:rFonts w:ascii="Times New Roman" w:cs="Times New Roman" w:eastAsia="Times New Roman" w:hAnsi="Times New Roman"/>
          <w:sz w:val="20"/>
          <w:szCs w:val="20"/>
          <w:u w:val="single" w:color="auto"/>
          <w:color w:val="auto"/>
        </w:rPr>
        <w:t>CONTROL PERSON IDENTIFICATION</w:t>
      </w:r>
    </w:p>
    <w:p>
      <w:pPr>
        <w:spacing w:after="0" w:line="21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Divisadero Street Capital Management, LP is the relevant entity for which William Zolezzi and Divisadero Street Capital, LLC may be considered control persons.</w:t>
      </w:r>
    </w:p>
    <w:sectPr>
      <w:pgSz w:w="11900" w:h="16838" w:orient="portrait"/>
      <w:cols w:equalWidth="0" w:num="1">
        <w:col w:w="10700"/>
      </w:cols>
      <w:pgMar w:left="320" w:top="118"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2026-06-16T16:28:01Z</dcterms:created>
  <dcterms:modified xsi:type="dcterms:W3CDTF">2026-06-16T16:28:01Z</dcterms:modified>
</cp:coreProperties>
</file>