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King David R.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FLYWIRE CORPORATION 141 TREMONT STREET, SUITE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Flywire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FLYW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Technology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857,700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857,700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857,700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Pursuant to a reclassification exempt under Rule 16b-7, each share of the Issuer's Class A Common Stock was automatically reclassified into one share of Voting Common Stock immediately prior to the closing of the Issuer's initial public offering.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161,640 of the shares reported in Table 1 of this Form 3 are subject to vesting in eight equal monthly installments beginning on June 17,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David R. King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05/28/2021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2946" TargetMode="External"/><Relationship Id="rId13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2021-05-28T23:04:19Z</dcterms:created>
  <dcterms:modified xsi:type="dcterms:W3CDTF">2021-05-28T23:04:19Z</dcterms:modified>
</cp:coreProperties>
</file>