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0001708763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283"/>
              <w:jc w:val="left"/>
              <w:rPr/>
            </w:pPr>
            <w:r>
              <w:rPr/>
              <w:t>Name of Issuer</w:t>
            </w:r>
          </w:p>
        </w:tc>
        <w:tc>
          <w:tcPr>
            <w:tcW w:w="4000" w:type="dxa"/>
            <w:tcBorders/>
            <w:vAlign w:val="center"/>
          </w:tcPr>
          <w:p>
            <w:pPr>
              <w:pStyle w:val="TableContents"/>
              <w:bidi w:val="0"/>
              <w:spacing w:before="0" w:after="0"/>
              <w:jc w:val="left"/>
              <w:rPr/>
            </w:pPr>
            <w:r>
              <w:rPr/>
              <w:t>FLYWIRE CORP</w:t>
            </w:r>
          </w:p>
        </w:tc>
      </w:tr>
      <w:tr>
        <w:trPr/>
        <w:tc>
          <w:tcPr>
            <w:tcW w:w="6205" w:type="dxa"/>
            <w:tcBorders/>
            <w:vAlign w:val="center"/>
          </w:tcPr>
          <w:p>
            <w:pPr>
              <w:pStyle w:val="TableContents"/>
              <w:bidi w:val="0"/>
              <w:spacing w:before="0" w:after="283"/>
              <w:jc w:val="left"/>
              <w:rPr/>
            </w:pPr>
            <w:r>
              <w:rPr/>
              <w:t>SEC File Number</w:t>
            </w:r>
          </w:p>
        </w:tc>
        <w:tc>
          <w:tcPr>
            <w:tcW w:w="4000" w:type="dxa"/>
            <w:tcBorders/>
            <w:vAlign w:val="center"/>
          </w:tcPr>
          <w:p>
            <w:pPr>
              <w:pStyle w:val="TableContents"/>
              <w:bidi w:val="0"/>
              <w:spacing w:before="0" w:after="0"/>
              <w:jc w:val="left"/>
              <w:rPr/>
            </w:pPr>
            <w:r>
              <w:rPr/>
              <w:t>001-40430</w:t>
            </w:r>
          </w:p>
        </w:tc>
      </w:tr>
      <w:tr>
        <w:trPr/>
        <w:tc>
          <w:tcPr>
            <w:tcW w:w="6205" w:type="dxa"/>
            <w:tcBorders/>
            <w:vAlign w:val="center"/>
          </w:tcPr>
          <w:p>
            <w:pPr>
              <w:pStyle w:val="TableContents"/>
              <w:bidi w:val="0"/>
              <w:spacing w:before="0" w:after="283"/>
              <w:jc w:val="left"/>
              <w:rPr/>
            </w:pPr>
            <w:r>
              <w:rPr/>
              <w:t>Address of Issuer</w:t>
            </w:r>
          </w:p>
        </w:tc>
        <w:tc>
          <w:tcPr>
            <w:tcW w:w="4000" w:type="dxa"/>
            <w:tcBorders/>
            <w:vAlign w:val="center"/>
          </w:tcPr>
          <w:p>
            <w:pPr>
              <w:pStyle w:val="TableContents"/>
              <w:bidi w:val="0"/>
              <w:spacing w:before="0" w:after="0"/>
              <w:jc w:val="left"/>
              <w:rPr/>
            </w:pPr>
            <w:r>
              <w:rPr/>
              <w:t>141 TREMONT STREET</w:t>
              <w:br/>
              <w:t>SUITE 10</w:t>
              <w:br/>
              <w:t>BOSTON</w:t>
              <w:br/>
              <w:t xml:space="preserve">MASSACHUSETTS </w:t>
              <w:br/>
              <w:t>02111</w:t>
            </w:r>
          </w:p>
        </w:tc>
      </w:tr>
      <w:tr>
        <w:trPr/>
        <w:tc>
          <w:tcPr>
            <w:tcW w:w="6205" w:type="dxa"/>
            <w:tcBorders/>
            <w:vAlign w:val="center"/>
          </w:tcPr>
          <w:p>
            <w:pPr>
              <w:pStyle w:val="TableContents"/>
              <w:bidi w:val="0"/>
              <w:spacing w:before="0" w:after="283"/>
              <w:jc w:val="left"/>
              <w:rPr/>
            </w:pPr>
            <w:r>
              <w:rPr/>
              <w:t>Phone</w:t>
            </w:r>
          </w:p>
        </w:tc>
        <w:tc>
          <w:tcPr>
            <w:tcW w:w="4000" w:type="dxa"/>
            <w:tcBorders/>
            <w:vAlign w:val="center"/>
          </w:tcPr>
          <w:p>
            <w:pPr>
              <w:pStyle w:val="TableContents"/>
              <w:bidi w:val="0"/>
              <w:spacing w:before="0" w:after="0"/>
              <w:jc w:val="left"/>
              <w:rPr/>
            </w:pPr>
            <w:r>
              <w:rPr/>
              <w:t>617-329-4524</w:t>
            </w:r>
          </w:p>
        </w:tc>
      </w:tr>
      <w:tr>
        <w:trPr/>
        <w:tc>
          <w:tcPr>
            <w:tcW w:w="6205" w:type="dxa"/>
            <w:tcBorders/>
            <w:vAlign w:val="center"/>
          </w:tcPr>
          <w:p>
            <w:pPr>
              <w:pStyle w:val="TableContents"/>
              <w:bidi w:val="0"/>
              <w:spacing w:before="0" w:after="283"/>
              <w:jc w:val="left"/>
              <w:rPr/>
            </w:pPr>
            <w:r>
              <w:rPr/>
              <w:t>Name of Person for Whose Account the Securities are To Be Sold</w:t>
            </w:r>
          </w:p>
        </w:tc>
        <w:tc>
          <w:tcPr>
            <w:tcW w:w="4000" w:type="dxa"/>
            <w:tcBorders/>
            <w:vAlign w:val="center"/>
          </w:tcPr>
          <w:p>
            <w:pPr>
              <w:pStyle w:val="TableContents"/>
              <w:bidi w:val="0"/>
              <w:spacing w:before="0" w:after="0"/>
              <w:jc w:val="left"/>
              <w:rPr/>
            </w:pPr>
            <w:r>
              <w:rPr/>
              <w:t>Ajay Agarwal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29"/>
        <w:gridCol w:w="1176"/>
        <w:gridCol w:w="1385"/>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29"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Voting Common Stock</w:t>
            </w:r>
          </w:p>
        </w:tc>
        <w:tc>
          <w:tcPr>
            <w:tcW w:w="1529" w:type="dxa"/>
            <w:tcBorders/>
            <w:vAlign w:val="center"/>
          </w:tcPr>
          <w:p>
            <w:pPr>
              <w:pStyle w:val="TableContents"/>
              <w:bidi w:val="0"/>
              <w:spacing w:before="0" w:after="0"/>
              <w:jc w:val="left"/>
              <w:rPr/>
            </w:pPr>
            <w:r>
              <w:rPr/>
              <w:t>Merrill Lynch</w:t>
              <w:br/>
              <w:t>101 California Street</w:t>
              <w:br/>
              <w:t>13th Floor</w:t>
              <w:br/>
              <w:t>San Francisco   CA   94111</w:t>
            </w:r>
          </w:p>
        </w:tc>
        <w:tc>
          <w:tcPr>
            <w:tcW w:w="1176" w:type="dxa"/>
            <w:tcBorders/>
            <w:vAlign w:val="center"/>
          </w:tcPr>
          <w:p>
            <w:pPr>
              <w:pStyle w:val="TableContents"/>
              <w:bidi w:val="0"/>
              <w:spacing w:before="0" w:after="283"/>
              <w:jc w:val="left"/>
              <w:rPr/>
            </w:pPr>
            <w:r>
              <w:rPr/>
              <w:t>2137</w:t>
            </w:r>
          </w:p>
        </w:tc>
        <w:tc>
          <w:tcPr>
            <w:tcW w:w="1385" w:type="dxa"/>
            <w:tcBorders/>
            <w:vAlign w:val="center"/>
          </w:tcPr>
          <w:p>
            <w:pPr>
              <w:pStyle w:val="TableContents"/>
              <w:bidi w:val="0"/>
              <w:spacing w:before="0" w:after="283"/>
              <w:jc w:val="left"/>
              <w:rPr/>
            </w:pPr>
            <w:r>
              <w:rPr/>
              <w:t>68683</w:t>
            </w:r>
          </w:p>
        </w:tc>
        <w:tc>
          <w:tcPr>
            <w:tcW w:w="1559" w:type="dxa"/>
            <w:tcBorders/>
            <w:vAlign w:val="center"/>
          </w:tcPr>
          <w:p>
            <w:pPr>
              <w:pStyle w:val="TableContents"/>
              <w:bidi w:val="0"/>
              <w:spacing w:before="0" w:after="283"/>
              <w:jc w:val="left"/>
              <w:rPr/>
            </w:pPr>
            <w:r>
              <w:rPr/>
              <w:t>108883194</w:t>
            </w:r>
          </w:p>
        </w:tc>
        <w:tc>
          <w:tcPr>
            <w:tcW w:w="1571" w:type="dxa"/>
            <w:tcBorders/>
            <w:vAlign w:val="center"/>
          </w:tcPr>
          <w:p>
            <w:pPr>
              <w:pStyle w:val="TableContents"/>
              <w:bidi w:val="0"/>
              <w:spacing w:before="0" w:after="283"/>
              <w:jc w:val="left"/>
              <w:rPr/>
            </w:pPr>
            <w:r>
              <w:rPr/>
              <w:t>06/09/2023</w:t>
            </w:r>
          </w:p>
        </w:tc>
        <w:tc>
          <w:tcPr>
            <w:tcW w:w="1389"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5"/>
        <w:gridCol w:w="1130"/>
        <w:gridCol w:w="1470"/>
        <w:gridCol w:w="1184"/>
        <w:gridCol w:w="528"/>
        <w:gridCol w:w="1130"/>
        <w:gridCol w:w="1181"/>
        <w:gridCol w:w="1071"/>
        <w:gridCol w:w="1386"/>
      </w:tblGrid>
      <w:tr>
        <w:trPr/>
        <w:tc>
          <w:tcPr>
            <w:tcW w:w="1125" w:type="dxa"/>
            <w:tcBorders/>
            <w:vAlign w:val="center"/>
          </w:tcPr>
          <w:p>
            <w:pPr>
              <w:pStyle w:val="TableHeading"/>
              <w:suppressLineNumbers/>
              <w:bidi w:val="0"/>
              <w:spacing w:before="0" w:after="283"/>
              <w:jc w:val="center"/>
              <w:rPr/>
            </w:pPr>
            <w:r>
              <w:rPr/>
              <w:t>Title of the Class</w:t>
            </w:r>
          </w:p>
        </w:tc>
        <w:tc>
          <w:tcPr>
            <w:tcW w:w="1130" w:type="dxa"/>
            <w:tcBorders/>
            <w:vAlign w:val="center"/>
          </w:tcPr>
          <w:p>
            <w:pPr>
              <w:pStyle w:val="TableHeading"/>
              <w:suppressLineNumbers/>
              <w:bidi w:val="0"/>
              <w:spacing w:before="0" w:after="283"/>
              <w:jc w:val="center"/>
              <w:rPr/>
            </w:pPr>
            <w:r>
              <w:rPr/>
              <w:t>Date you Acquired</w:t>
            </w:r>
          </w:p>
        </w:tc>
        <w:tc>
          <w:tcPr>
            <w:tcW w:w="1470"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30"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3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5" w:type="dxa"/>
            <w:tcBorders/>
            <w:vAlign w:val="center"/>
          </w:tcPr>
          <w:p>
            <w:pPr>
              <w:pStyle w:val="TableContents"/>
              <w:bidi w:val="0"/>
              <w:spacing w:before="0" w:after="283"/>
              <w:jc w:val="left"/>
              <w:rPr/>
            </w:pPr>
            <w:r>
              <w:rPr/>
              <w:t>Voting Common Stock</w:t>
            </w:r>
          </w:p>
        </w:tc>
        <w:tc>
          <w:tcPr>
            <w:tcW w:w="1130" w:type="dxa"/>
            <w:tcBorders/>
            <w:vAlign w:val="center"/>
          </w:tcPr>
          <w:p>
            <w:pPr>
              <w:pStyle w:val="TableContents"/>
              <w:bidi w:val="0"/>
              <w:spacing w:before="0" w:after="283"/>
              <w:jc w:val="left"/>
              <w:rPr/>
            </w:pPr>
            <w:r>
              <w:rPr/>
              <w:t>05/28/2021</w:t>
            </w:r>
          </w:p>
        </w:tc>
        <w:tc>
          <w:tcPr>
            <w:tcW w:w="1470" w:type="dxa"/>
            <w:tcBorders/>
            <w:vAlign w:val="center"/>
          </w:tcPr>
          <w:p>
            <w:pPr>
              <w:pStyle w:val="TableContents"/>
              <w:bidi w:val="0"/>
              <w:spacing w:before="0" w:after="283"/>
              <w:jc w:val="left"/>
              <w:rPr/>
            </w:pPr>
            <w:r>
              <w:rPr/>
              <w:t>Conversion of preferred stock purchased prior to the IPO into Class A Common Stock, reclassification of the Class A Common Stock into Voting Common Stock and a subsequent pro-rata distribution in-kind</w:t>
            </w:r>
          </w:p>
        </w:tc>
        <w:tc>
          <w:tcPr>
            <w:tcW w:w="1184"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46514</w:t>
            </w:r>
          </w:p>
        </w:tc>
        <w:tc>
          <w:tcPr>
            <w:tcW w:w="1071" w:type="dxa"/>
            <w:tcBorders/>
            <w:vAlign w:val="center"/>
          </w:tcPr>
          <w:p>
            <w:pPr>
              <w:pStyle w:val="TableContents"/>
              <w:bidi w:val="0"/>
              <w:spacing w:before="0" w:after="283"/>
              <w:jc w:val="left"/>
              <w:rPr/>
            </w:pPr>
            <w:r>
              <w:rPr/>
              <w:t>05/28/2021</w:t>
            </w:r>
          </w:p>
        </w:tc>
        <w:tc>
          <w:tcPr>
            <w:tcW w:w="1386" w:type="dxa"/>
            <w:tcBorders/>
            <w:vAlign w:val="center"/>
          </w:tcPr>
          <w:p>
            <w:pPr>
              <w:pStyle w:val="TableContents"/>
              <w:bidi w:val="0"/>
              <w:spacing w:before="0" w:after="283"/>
              <w:jc w:val="left"/>
              <w:rPr/>
            </w:pPr>
            <w:r>
              <w:rPr/>
              <w:t>Conversion of preferred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91"/>
        <w:gridCol w:w="5414"/>
      </w:tblGrid>
      <w:tr>
        <w:trPr/>
        <w:tc>
          <w:tcPr>
            <w:tcW w:w="4791" w:type="dxa"/>
            <w:tcBorders/>
            <w:vAlign w:val="center"/>
          </w:tcPr>
          <w:p>
            <w:pPr>
              <w:pStyle w:val="TableContents"/>
              <w:bidi w:val="0"/>
              <w:spacing w:before="0" w:after="283"/>
              <w:jc w:val="left"/>
              <w:rPr/>
            </w:pPr>
            <w:r>
              <w:rPr/>
              <w:t>Remarks</w:t>
            </w:r>
          </w:p>
        </w:tc>
        <w:tc>
          <w:tcPr>
            <w:tcW w:w="5414" w:type="dxa"/>
            <w:tcBorders/>
            <w:vAlign w:val="center"/>
          </w:tcPr>
          <w:p>
            <w:pPr>
              <w:pStyle w:val="TableContents"/>
              <w:bidi w:val="0"/>
              <w:spacing w:before="0" w:after="283"/>
              <w:jc w:val="left"/>
              <w:rPr>
                <w:sz w:val="4"/>
                <w:szCs w:val="4"/>
              </w:rPr>
            </w:pPr>
            <w:r>
              <w:rPr>
                <w:sz w:val="4"/>
                <w:szCs w:val="4"/>
              </w:rPr>
            </w:r>
          </w:p>
        </w:tc>
      </w:tr>
      <w:tr>
        <w:trPr/>
        <w:tc>
          <w:tcPr>
            <w:tcW w:w="4791" w:type="dxa"/>
            <w:tcBorders/>
            <w:vAlign w:val="center"/>
          </w:tcPr>
          <w:p>
            <w:pPr>
              <w:pStyle w:val="TableContents"/>
              <w:bidi w:val="0"/>
              <w:spacing w:before="0" w:after="283"/>
              <w:jc w:val="left"/>
              <w:rPr/>
            </w:pPr>
            <w:r>
              <w:rPr/>
              <w:t>Date of Notice</w:t>
            </w:r>
          </w:p>
        </w:tc>
        <w:tc>
          <w:tcPr>
            <w:tcW w:w="5414" w:type="dxa"/>
            <w:tcBorders/>
            <w:vAlign w:val="center"/>
          </w:tcPr>
          <w:p>
            <w:pPr>
              <w:pStyle w:val="TableContents"/>
              <w:bidi w:val="0"/>
              <w:spacing w:before="0" w:after="0"/>
              <w:jc w:val="left"/>
              <w:rPr/>
            </w:pPr>
            <w:r>
              <w:rPr/>
              <w:t>06/09/2023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91" w:type="dxa"/>
            <w:tcBorders/>
            <w:vAlign w:val="center"/>
          </w:tcPr>
          <w:p>
            <w:pPr>
              <w:pStyle w:val="TableContents"/>
              <w:bidi w:val="0"/>
              <w:spacing w:before="0" w:after="283"/>
              <w:jc w:val="left"/>
              <w:rPr/>
            </w:pPr>
            <w:r>
              <w:rPr/>
              <w:t>Signature</w:t>
            </w:r>
          </w:p>
        </w:tc>
        <w:tc>
          <w:tcPr>
            <w:tcW w:w="5414" w:type="dxa"/>
            <w:tcBorders/>
            <w:vAlign w:val="center"/>
          </w:tcPr>
          <w:p>
            <w:pPr>
              <w:pStyle w:val="TableContents"/>
              <w:bidi w:val="0"/>
              <w:spacing w:before="0" w:after="0"/>
              <w:jc w:val="left"/>
              <w:rPr/>
            </w:pPr>
            <w:r>
              <w:rPr/>
              <w:t>/s/ Ajay Agarwal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3064</Characters>
  <CharactersWithSpaces>3615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