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0001408676</w:t>
            </w:r>
          </w:p>
        </w:tc>
        <w:tc>
          <w:tcPr>
            <w:tcW w:w="31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49"/>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w w:val="95"/>
              </w:rPr>
              <w:t>141 TREMONT STREET</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617-329-4524</w:t>
            </w: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100" w:type="dxa"/>
            <w:vAlign w:val="bottom"/>
          </w:tcPr>
          <w:p>
            <w:pPr>
              <w:ind w:left="740"/>
              <w:spacing w:after="0"/>
              <w:rPr>
                <w:sz w:val="20"/>
                <w:szCs w:val="20"/>
                <w:color w:val="auto"/>
              </w:rPr>
            </w:pPr>
            <w:r>
              <w:rPr>
                <w:rFonts w:ascii="Arial" w:cs="Arial" w:eastAsia="Arial" w:hAnsi="Arial"/>
                <w:sz w:val="22"/>
                <w:szCs w:val="22"/>
                <w:color w:val="auto"/>
                <w:w w:val="86"/>
              </w:rPr>
              <w:t>BCIP Venture Associates-B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5629</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175568.00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5629</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520"/>
        <w:spacing w:after="0" w:line="287"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Voting Common Stock</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05/11/2023 16041</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473369.00</w:t>
            </w:r>
          </w:p>
        </w:tc>
        <w:tc>
          <w:tcPr>
            <w:tcW w:w="0" w:type="dxa"/>
            <w:vAlign w:val="bottom"/>
          </w:tcPr>
          <w:p>
            <w:pPr>
              <w:spacing w:after="0"/>
              <w:rPr>
                <w:sz w:val="1"/>
                <w:szCs w:val="1"/>
                <w:color w:val="auto"/>
              </w:rPr>
            </w:pPr>
          </w:p>
        </w:tc>
      </w:tr>
    </w:tbl>
    <w:p>
      <w:pPr>
        <w:spacing w:after="0" w:line="606" w:lineRule="exact"/>
        <w:rPr>
          <w:sz w:val="20"/>
          <w:szCs w:val="20"/>
          <w:color w:val="auto"/>
        </w:rPr>
      </w:pPr>
    </w:p>
    <w:p>
      <w:pPr>
        <w:sectPr>
          <w:pgSz w:w="11900" w:h="16838" w:orient="portrait"/>
          <w:cols w:equalWidth="0" w:num="2">
            <w:col w:w="3120" w:space="560"/>
            <w:col w:w="7560"/>
          </w:cols>
          <w:pgMar w:left="320" w:top="102"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2023-05-18T20:18:10Z</dcterms:created>
  <dcterms:modified xsi:type="dcterms:W3CDTF">2023-05-18T20:18:10Z</dcterms:modified>
</cp:coreProperties>
</file>