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0001862946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3"/>
        <w:gridCol w:w="3852"/>
      </w:tblGrid>
      <w:tr>
        <w:trPr/>
        <w:tc>
          <w:tcPr>
            <w:tcW w:w="6353" w:type="dxa"/>
            <w:tcBorders/>
            <w:vAlign w:val="center"/>
          </w:tcPr>
          <w:p>
            <w:pPr>
              <w:pStyle w:val="TableContents"/>
              <w:bidi w:val="0"/>
              <w:spacing w:before="0" w:after="283"/>
              <w:jc w:val="left"/>
              <w:rPr/>
            </w:pPr>
            <w:r>
              <w:rPr/>
              <w:t>Name of Issuer</w:t>
            </w:r>
          </w:p>
        </w:tc>
        <w:tc>
          <w:tcPr>
            <w:tcW w:w="3852" w:type="dxa"/>
            <w:tcBorders/>
            <w:vAlign w:val="center"/>
          </w:tcPr>
          <w:p>
            <w:pPr>
              <w:pStyle w:val="TableContents"/>
              <w:bidi w:val="0"/>
              <w:spacing w:before="0" w:after="0"/>
              <w:jc w:val="left"/>
              <w:rPr/>
            </w:pPr>
            <w:r>
              <w:rPr/>
              <w:t>Flywire Corporation</w:t>
            </w:r>
          </w:p>
        </w:tc>
      </w:tr>
      <w:tr>
        <w:trPr/>
        <w:tc>
          <w:tcPr>
            <w:tcW w:w="6353" w:type="dxa"/>
            <w:tcBorders/>
            <w:vAlign w:val="center"/>
          </w:tcPr>
          <w:p>
            <w:pPr>
              <w:pStyle w:val="TableContents"/>
              <w:bidi w:val="0"/>
              <w:spacing w:before="0" w:after="283"/>
              <w:jc w:val="left"/>
              <w:rPr/>
            </w:pPr>
            <w:r>
              <w:rPr/>
              <w:t>SEC File Number</w:t>
            </w:r>
          </w:p>
        </w:tc>
        <w:tc>
          <w:tcPr>
            <w:tcW w:w="3852" w:type="dxa"/>
            <w:tcBorders/>
            <w:vAlign w:val="center"/>
          </w:tcPr>
          <w:p>
            <w:pPr>
              <w:pStyle w:val="TableContents"/>
              <w:bidi w:val="0"/>
              <w:spacing w:before="0" w:after="0"/>
              <w:jc w:val="left"/>
              <w:rPr/>
            </w:pPr>
            <w:r>
              <w:rPr/>
              <w:t>001-40430</w:t>
            </w:r>
          </w:p>
        </w:tc>
      </w:tr>
      <w:tr>
        <w:trPr/>
        <w:tc>
          <w:tcPr>
            <w:tcW w:w="6353" w:type="dxa"/>
            <w:tcBorders/>
            <w:vAlign w:val="center"/>
          </w:tcPr>
          <w:p>
            <w:pPr>
              <w:pStyle w:val="TableContents"/>
              <w:bidi w:val="0"/>
              <w:spacing w:before="0" w:after="283"/>
              <w:jc w:val="left"/>
              <w:rPr/>
            </w:pPr>
            <w:r>
              <w:rPr/>
              <w:t>Address of Issuer</w:t>
            </w:r>
          </w:p>
        </w:tc>
        <w:tc>
          <w:tcPr>
            <w:tcW w:w="3852" w:type="dxa"/>
            <w:tcBorders/>
            <w:vAlign w:val="center"/>
          </w:tcPr>
          <w:p>
            <w:pPr>
              <w:pStyle w:val="TableContents"/>
              <w:bidi w:val="0"/>
              <w:spacing w:before="0" w:after="0"/>
              <w:jc w:val="left"/>
              <w:rPr/>
            </w:pPr>
            <w:r>
              <w:rPr/>
              <w:t>141 Tremont Street, #10</w:t>
              <w:br/>
              <w:t>Boston</w:t>
              <w:br/>
              <w:t xml:space="preserve">MASSACHUSETTS </w:t>
              <w:br/>
              <w:t>02111</w:t>
            </w:r>
          </w:p>
        </w:tc>
      </w:tr>
      <w:tr>
        <w:trPr/>
        <w:tc>
          <w:tcPr>
            <w:tcW w:w="6353" w:type="dxa"/>
            <w:tcBorders/>
            <w:vAlign w:val="center"/>
          </w:tcPr>
          <w:p>
            <w:pPr>
              <w:pStyle w:val="TableContents"/>
              <w:bidi w:val="0"/>
              <w:spacing w:before="0" w:after="283"/>
              <w:jc w:val="left"/>
              <w:rPr/>
            </w:pPr>
            <w:r>
              <w:rPr/>
              <w:t>Phone</w:t>
            </w:r>
          </w:p>
        </w:tc>
        <w:tc>
          <w:tcPr>
            <w:tcW w:w="3852" w:type="dxa"/>
            <w:tcBorders/>
            <w:vAlign w:val="center"/>
          </w:tcPr>
          <w:p>
            <w:pPr>
              <w:pStyle w:val="TableContents"/>
              <w:bidi w:val="0"/>
              <w:spacing w:before="0" w:after="0"/>
              <w:jc w:val="left"/>
              <w:rPr/>
            </w:pPr>
            <w:r>
              <w:rPr/>
              <w:t>617-329-4524</w:t>
            </w:r>
          </w:p>
        </w:tc>
      </w:tr>
      <w:tr>
        <w:trPr/>
        <w:tc>
          <w:tcPr>
            <w:tcW w:w="6353" w:type="dxa"/>
            <w:tcBorders/>
            <w:vAlign w:val="center"/>
          </w:tcPr>
          <w:p>
            <w:pPr>
              <w:pStyle w:val="TableContents"/>
              <w:bidi w:val="0"/>
              <w:spacing w:before="0" w:after="283"/>
              <w:jc w:val="left"/>
              <w:rPr/>
            </w:pPr>
            <w:r>
              <w:rPr/>
              <w:t>Name of Person for Whose Account the Securities are To Be Sold</w:t>
            </w:r>
          </w:p>
        </w:tc>
        <w:tc>
          <w:tcPr>
            <w:tcW w:w="3852" w:type="dxa"/>
            <w:tcBorders/>
            <w:vAlign w:val="center"/>
          </w:tcPr>
          <w:p>
            <w:pPr>
              <w:pStyle w:val="TableContents"/>
              <w:bidi w:val="0"/>
              <w:spacing w:before="0" w:after="0"/>
              <w:jc w:val="left"/>
              <w:rPr/>
            </w:pPr>
            <w:r>
              <w:rPr/>
              <w:t>David R. King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3" w:type="dxa"/>
            <w:tcBorders/>
            <w:vAlign w:val="center"/>
          </w:tcPr>
          <w:p>
            <w:pPr>
              <w:pStyle w:val="TableContents"/>
              <w:bidi w:val="0"/>
              <w:spacing w:before="0" w:after="283"/>
              <w:jc w:val="left"/>
              <w:rPr/>
            </w:pPr>
            <w:r>
              <w:rPr/>
              <w:t>Relationship to Issuer</w:t>
            </w:r>
          </w:p>
        </w:tc>
        <w:tc>
          <w:tcPr>
            <w:tcW w:w="38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Voting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92225</w:t>
            </w:r>
          </w:p>
        </w:tc>
        <w:tc>
          <w:tcPr>
            <w:tcW w:w="1385" w:type="dxa"/>
            <w:tcBorders/>
            <w:vAlign w:val="center"/>
          </w:tcPr>
          <w:p>
            <w:pPr>
              <w:pStyle w:val="TableContents"/>
              <w:bidi w:val="0"/>
              <w:spacing w:before="0" w:after="283"/>
              <w:jc w:val="left"/>
              <w:rPr/>
            </w:pPr>
            <w:r>
              <w:rPr/>
              <w:t>1636994</w:t>
            </w:r>
          </w:p>
        </w:tc>
        <w:tc>
          <w:tcPr>
            <w:tcW w:w="1559" w:type="dxa"/>
            <w:tcBorders/>
            <w:vAlign w:val="center"/>
          </w:tcPr>
          <w:p>
            <w:pPr>
              <w:pStyle w:val="TableContents"/>
              <w:bidi w:val="0"/>
              <w:spacing w:before="0" w:after="283"/>
              <w:jc w:val="left"/>
              <w:rPr/>
            </w:pPr>
            <w:r>
              <w:rPr/>
              <w:t>121667674</w:t>
            </w:r>
          </w:p>
        </w:tc>
        <w:tc>
          <w:tcPr>
            <w:tcW w:w="1571" w:type="dxa"/>
            <w:tcBorders/>
            <w:vAlign w:val="center"/>
          </w:tcPr>
          <w:p>
            <w:pPr>
              <w:pStyle w:val="TableContents"/>
              <w:bidi w:val="0"/>
              <w:spacing w:before="0" w:after="283"/>
              <w:jc w:val="left"/>
              <w:rPr/>
            </w:pPr>
            <w:r>
              <w:rPr/>
              <w:t>09/11/2026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1"/>
        <w:gridCol w:w="1503"/>
        <w:gridCol w:w="1214"/>
        <w:gridCol w:w="534"/>
        <w:gridCol w:w="1141"/>
        <w:gridCol w:w="1205"/>
        <w:gridCol w:w="1083"/>
        <w:gridCol w:w="1229"/>
      </w:tblGrid>
      <w:tr>
        <w:trPr/>
        <w:tc>
          <w:tcPr>
            <w:tcW w:w="1155"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Voting Common Stock</w:t>
            </w:r>
          </w:p>
        </w:tc>
        <w:tc>
          <w:tcPr>
            <w:tcW w:w="1141" w:type="dxa"/>
            <w:tcBorders/>
            <w:vAlign w:val="center"/>
          </w:tcPr>
          <w:p>
            <w:pPr>
              <w:pStyle w:val="TableContents"/>
              <w:bidi w:val="0"/>
              <w:spacing w:before="0" w:after="283"/>
              <w:jc w:val="left"/>
              <w:rPr/>
            </w:pPr>
            <w:r>
              <w:rPr/>
              <w:t>12/11/2023</w:t>
            </w:r>
          </w:p>
        </w:tc>
        <w:tc>
          <w:tcPr>
            <w:tcW w:w="1503" w:type="dxa"/>
            <w:tcBorders/>
            <w:vAlign w:val="center"/>
          </w:tcPr>
          <w:p>
            <w:pPr>
              <w:pStyle w:val="TableContents"/>
              <w:bidi w:val="0"/>
              <w:spacing w:before="0" w:after="283"/>
              <w:jc w:val="left"/>
              <w:rPr/>
            </w:pPr>
            <w:r>
              <w:rPr/>
              <w:t>Transfer</w:t>
            </w:r>
          </w:p>
        </w:tc>
        <w:tc>
          <w:tcPr>
            <w:tcW w:w="1214" w:type="dxa"/>
            <w:tcBorders/>
            <w:vAlign w:val="center"/>
          </w:tcPr>
          <w:p>
            <w:pPr>
              <w:pStyle w:val="TableContents"/>
              <w:bidi w:val="0"/>
              <w:spacing w:before="0" w:after="283"/>
              <w:jc w:val="left"/>
              <w:rPr/>
            </w:pPr>
            <w:r>
              <w:rPr/>
              <w:t>David R. King, who acquired the shares through the private sale of company on 01/19/18</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92225</w:t>
            </w:r>
          </w:p>
        </w:tc>
        <w:tc>
          <w:tcPr>
            <w:tcW w:w="1083" w:type="dxa"/>
            <w:tcBorders/>
            <w:vAlign w:val="center"/>
          </w:tcPr>
          <w:p>
            <w:pPr>
              <w:pStyle w:val="TableContents"/>
              <w:bidi w:val="0"/>
              <w:spacing w:before="0" w:after="283"/>
              <w:jc w:val="left"/>
              <w:rPr/>
            </w:pPr>
            <w:r>
              <w:rPr/>
              <w:t>12/11/2023</w:t>
            </w:r>
          </w:p>
        </w:tc>
        <w:tc>
          <w:tcPr>
            <w:tcW w:w="1229"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435"/>
        <w:gridCol w:w="6770"/>
      </w:tblGrid>
      <w:tr>
        <w:trPr/>
        <w:tc>
          <w:tcPr>
            <w:tcW w:w="3435" w:type="dxa"/>
            <w:tcBorders/>
            <w:vAlign w:val="center"/>
          </w:tcPr>
          <w:p>
            <w:pPr>
              <w:pStyle w:val="TableContents"/>
              <w:bidi w:val="0"/>
              <w:spacing w:before="0" w:after="283"/>
              <w:jc w:val="left"/>
              <w:rPr/>
            </w:pPr>
            <w:r>
              <w:rPr/>
              <w:t>Remarks</w:t>
            </w:r>
          </w:p>
        </w:tc>
        <w:tc>
          <w:tcPr>
            <w:tcW w:w="6770" w:type="dxa"/>
            <w:tcBorders/>
            <w:vAlign w:val="center"/>
          </w:tcPr>
          <w:p>
            <w:pPr>
              <w:pStyle w:val="TableContents"/>
              <w:bidi w:val="0"/>
              <w:spacing w:before="0" w:after="0"/>
              <w:jc w:val="left"/>
              <w:rPr/>
            </w:pPr>
            <w:r>
              <w:rPr/>
              <w:t>The shares filed today will be sold by the D R King Revocable Trust Dated 10/05/07, David R. King as Trustee today or within three months from the date of this filing.</w:t>
            </w:r>
          </w:p>
        </w:tc>
      </w:tr>
      <w:tr>
        <w:trPr/>
        <w:tc>
          <w:tcPr>
            <w:tcW w:w="3435" w:type="dxa"/>
            <w:tcBorders/>
            <w:vAlign w:val="center"/>
          </w:tcPr>
          <w:p>
            <w:pPr>
              <w:pStyle w:val="TableContents"/>
              <w:bidi w:val="0"/>
              <w:spacing w:before="0" w:after="283"/>
              <w:jc w:val="left"/>
              <w:rPr/>
            </w:pPr>
            <w:r>
              <w:rPr/>
              <w:t>Date of Notice</w:t>
            </w:r>
          </w:p>
        </w:tc>
        <w:tc>
          <w:tcPr>
            <w:tcW w:w="6770" w:type="dxa"/>
            <w:tcBorders/>
            <w:vAlign w:val="center"/>
          </w:tcPr>
          <w:p>
            <w:pPr>
              <w:pStyle w:val="TableContents"/>
              <w:bidi w:val="0"/>
              <w:spacing w:before="0" w:after="0"/>
              <w:jc w:val="left"/>
              <w:rPr/>
            </w:pPr>
            <w:r>
              <w:rPr/>
              <w:t>09/11/2026</w:t>
            </w:r>
          </w:p>
        </w:tc>
      </w:tr>
      <w:tr>
        <w:trPr/>
        <w:tc>
          <w:tcPr>
            <w:tcW w:w="3435" w:type="dxa"/>
            <w:tcBorders/>
            <w:vAlign w:val="center"/>
          </w:tcPr>
          <w:p>
            <w:pPr>
              <w:pStyle w:val="TableContents"/>
              <w:bidi w:val="0"/>
              <w:spacing w:before="0" w:after="283"/>
              <w:jc w:val="left"/>
              <w:rPr/>
            </w:pPr>
            <w:r>
              <w:rPr/>
              <w:t>Date of Plan Adoption or Giving of Instruction, If Relying on Rule 10b5-1</w:t>
            </w:r>
          </w:p>
        </w:tc>
        <w:tc>
          <w:tcPr>
            <w:tcW w:w="6770"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35" w:type="dxa"/>
            <w:tcBorders/>
            <w:vAlign w:val="center"/>
          </w:tcPr>
          <w:p>
            <w:pPr>
              <w:pStyle w:val="TableContents"/>
              <w:bidi w:val="0"/>
              <w:spacing w:before="0" w:after="283"/>
              <w:jc w:val="left"/>
              <w:rPr/>
            </w:pPr>
            <w:r>
              <w:rPr/>
              <w:t>Signature</w:t>
            </w:r>
          </w:p>
        </w:tc>
        <w:tc>
          <w:tcPr>
            <w:tcW w:w="6770" w:type="dxa"/>
            <w:tcBorders/>
            <w:vAlign w:val="center"/>
          </w:tcPr>
          <w:p>
            <w:pPr>
              <w:pStyle w:val="TableContents"/>
              <w:bidi w:val="0"/>
              <w:spacing w:before="0" w:after="0"/>
              <w:jc w:val="left"/>
              <w:rPr/>
            </w:pPr>
            <w:r>
              <w:rPr/>
              <w:t>/s/ J.P. Morgan Securities LLC as agent and attorney-in-fact for David R.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3208</Characters>
  <CharactersWithSpaces>3795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