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789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7899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King David 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120"/>
        <w:spacing w:after="0" w:line="379" w:lineRule="auto"/>
        <w:rPr>
          <w:sz w:val="20"/>
          <w:szCs w:val="20"/>
          <w:color w:val="auto"/>
        </w:rPr>
      </w:pPr>
      <w:r>
        <w:rPr>
          <w:rFonts w:ascii="Times New Roman" w:cs="Times New Roman" w:eastAsia="Times New Roman" w:hAnsi="Times New Roman"/>
          <w:sz w:val="16"/>
          <w:szCs w:val="16"/>
          <w:color w:val="0000FF"/>
        </w:rPr>
        <w:t>C/O FLYWIRE CORPORATION 141 TREMONT STREET, SUITE 10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6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01/03/2024</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jc w:val="center"/>
              <w:ind w:right="18"/>
              <w:spacing w:after="0"/>
              <w:rPr>
                <w:sz w:val="20"/>
                <w:szCs w:val="20"/>
                <w:color w:val="auto"/>
              </w:rPr>
            </w:pPr>
            <w:r>
              <w:rPr>
                <w:rFonts w:ascii="Arial" w:cs="Arial" w:eastAsia="Arial" w:hAnsi="Arial"/>
                <w:sz w:val="12"/>
                <w:szCs w:val="12"/>
                <w:b w:val="1"/>
                <w:bCs w:val="1"/>
                <w:color w:val="auto"/>
                <w:w w:val="95"/>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01/03/2024</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17,156</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3.95</w:t>
            </w:r>
          </w:p>
        </w:tc>
        <w:tc>
          <w:tcPr>
            <w:tcW w:w="128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490,326</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0"/>
              </w:rPr>
              <w:t>By</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276,204</w:t>
            </w:r>
          </w:p>
        </w:tc>
        <w:tc>
          <w:tcPr>
            <w:tcW w:w="30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2"/>
              </w:rPr>
              <w:t>Direct (D)</w:t>
            </w:r>
          </w:p>
        </w:tc>
        <w:tc>
          <w:tcPr>
            <w:tcW w:w="220" w:type="dxa"/>
            <w:vAlign w:val="bottom"/>
          </w:tcPr>
          <w:p>
            <w:pPr>
              <w:spacing w:after="0"/>
              <w:rPr>
                <w:sz w:val="11"/>
                <w:szCs w:val="11"/>
                <w:color w:val="auto"/>
              </w:rPr>
            </w:pP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spacing w:after="0"/>
              <w:rPr>
                <w:sz w:val="12"/>
                <w:szCs w:val="12"/>
                <w:color w:val="auto"/>
              </w:rPr>
            </w:pPr>
          </w:p>
        </w:tc>
        <w:tc>
          <w:tcPr>
            <w:tcW w:w="640" w:type="dxa"/>
            <w:vAlign w:val="bottom"/>
          </w:tcPr>
          <w:p>
            <w:pPr>
              <w:jc w:val="center"/>
              <w:ind w:right="38"/>
              <w:spacing w:after="0" w:line="142" w:lineRule="exact"/>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17,156</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3.95</w:t>
            </w: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01/03/2024</w:t>
            </w:r>
          </w:p>
        </w:tc>
        <w:tc>
          <w:tcPr>
            <w:tcW w:w="114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6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17,156</w:t>
            </w:r>
          </w:p>
        </w:tc>
        <w:tc>
          <w:tcPr>
            <w:tcW w:w="780" w:type="dxa"/>
            <w:vAlign w:val="bottom"/>
            <w:gridSpan w:val="2"/>
            <w:vMerge w:val="continue"/>
          </w:tcPr>
          <w:p>
            <w:pPr>
              <w:spacing w:after="0"/>
              <w:rPr>
                <w:sz w:val="12"/>
                <w:szCs w:val="12"/>
                <w:color w:val="auto"/>
              </w:rPr>
            </w:pPr>
          </w:p>
        </w:tc>
        <w:tc>
          <w:tcPr>
            <w:tcW w:w="7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01/20/2031</w:t>
            </w: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3"/>
                <w:szCs w:val="13"/>
                <w:color w:val="0000FF"/>
              </w:rPr>
              <w:t>24,375</w:t>
            </w:r>
          </w:p>
        </w:tc>
        <w:tc>
          <w:tcPr>
            <w:tcW w:w="620" w:type="dxa"/>
            <w:vAlign w:val="bottom"/>
          </w:tcPr>
          <w:p>
            <w:pPr>
              <w:ind w:left="36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jc w:val="center"/>
              <w:ind w:right="38"/>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6" w:lineRule="exact"/>
        <w:rPr>
          <w:rFonts w:ascii="Times New Roman" w:cs="Times New Roman" w:eastAsia="Times New Roman" w:hAnsi="Times New Roman"/>
          <w:sz w:val="13"/>
          <w:szCs w:val="13"/>
          <w:color w:val="008000"/>
        </w:rPr>
      </w:pPr>
    </w:p>
    <w:p>
      <w:pPr>
        <w:ind w:left="40" w:right="3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vest over 4 years of service following January 21, 2021, with 25% vesting upon completion of 1 year of continuous service to the Issuer and the balance vesting in 36 equal monthly installments thereafter.</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David R. King</w:t>
            </w:r>
          </w:p>
        </w:tc>
        <w:tc>
          <w:tcPr>
            <w:tcW w:w="10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01/05/2024</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2024-01-05T15:20:49Z</dcterms:created>
  <dcterms:modified xsi:type="dcterms:W3CDTF">2024-01-05T15:20:49Z</dcterms:modified>
</cp:coreProperties>
</file>