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897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89724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Massaro Michael</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4"/>
                <w:szCs w:val="14"/>
                <w:color w:val="auto"/>
              </w:rPr>
              <w:t>(Last)</w:t>
            </w:r>
          </w:p>
        </w:tc>
        <w:tc>
          <w:tcPr>
            <w:tcW w:w="1440" w:type="dxa"/>
            <w:vAlign w:val="bottom"/>
          </w:tcPr>
          <w:p>
            <w:pPr>
              <w:ind w:left="260"/>
              <w:spacing w:after="0"/>
              <w:rPr>
                <w:sz w:val="20"/>
                <w:szCs w:val="20"/>
                <w:color w:val="auto"/>
              </w:rPr>
            </w:pPr>
            <w:r>
              <w:rPr>
                <w:rFonts w:ascii="Arial" w:cs="Arial" w:eastAsia="Arial" w:hAnsi="Arial"/>
                <w:sz w:val="14"/>
                <w:szCs w:val="14"/>
                <w:color w:val="auto"/>
              </w:rPr>
              <w:t>(First)</w:t>
            </w:r>
          </w:p>
        </w:tc>
        <w:tc>
          <w:tcPr>
            <w:tcW w:w="1220" w:type="dxa"/>
            <w:vAlign w:val="bottom"/>
          </w:tcPr>
          <w:p>
            <w:pPr>
              <w:ind w:left="4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0000FF"/>
                <w:w w:val="93"/>
              </w:rPr>
              <w:t>C/O FLYWIRE CORPORATION</w:t>
            </w:r>
          </w:p>
        </w:tc>
        <w:tc>
          <w:tcPr>
            <w:tcW w:w="12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0000FF"/>
              </w:rPr>
              <w:t>141 TREMONT STREET, SUITE 10</w:t>
            </w:r>
          </w:p>
        </w:tc>
      </w:tr>
      <w:tr>
        <w:trPr>
          <w:trHeight w:val="158"/>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270"/>
        </w:trPr>
        <w:tc>
          <w:tcPr>
            <w:tcW w:w="10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4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Arial" w:cs="Arial" w:eastAsia="Arial" w:hAnsi="Arial"/>
                <w:sz w:val="18"/>
                <w:szCs w:val="18"/>
                <w:color w:val="0000FF"/>
              </w:rPr>
              <w:t>BOSTON</w:t>
            </w:r>
          </w:p>
        </w:tc>
        <w:tc>
          <w:tcPr>
            <w:tcW w:w="1440" w:type="dxa"/>
            <w:vAlign w:val="bottom"/>
          </w:tcPr>
          <w:p>
            <w:pPr>
              <w:ind w:left="260"/>
              <w:spacing w:after="0"/>
              <w:rPr>
                <w:sz w:val="20"/>
                <w:szCs w:val="20"/>
                <w:color w:val="auto"/>
              </w:rPr>
            </w:pPr>
            <w:r>
              <w:rPr>
                <w:rFonts w:ascii="Arial" w:cs="Arial" w:eastAsia="Arial" w:hAnsi="Arial"/>
                <w:sz w:val="18"/>
                <w:szCs w:val="18"/>
                <w:color w:val="0000FF"/>
              </w:rPr>
              <w:t>MA</w:t>
            </w:r>
          </w:p>
        </w:tc>
        <w:tc>
          <w:tcPr>
            <w:tcW w:w="1220" w:type="dxa"/>
            <w:vAlign w:val="bottom"/>
          </w:tcPr>
          <w:p>
            <w:pPr>
              <w:ind w:left="40"/>
              <w:spacing w:after="0"/>
              <w:rPr>
                <w:sz w:val="20"/>
                <w:szCs w:val="20"/>
                <w:color w:val="auto"/>
              </w:rPr>
            </w:pPr>
            <w:r>
              <w:rPr>
                <w:rFonts w:ascii="Arial" w:cs="Arial" w:eastAsia="Arial" w:hAnsi="Arial"/>
                <w:sz w:val="18"/>
                <w:szCs w:val="18"/>
                <w:color w:val="0000FF"/>
              </w:rPr>
              <w:t>02111</w:t>
            </w:r>
          </w:p>
        </w:tc>
      </w:tr>
      <w:tr>
        <w:trPr>
          <w:trHeight w:val="158"/>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4"/>
                <w:szCs w:val="14"/>
                <w:color w:val="auto"/>
              </w:rPr>
              <w:t>(City)</w:t>
            </w:r>
          </w:p>
        </w:tc>
        <w:tc>
          <w:tcPr>
            <w:tcW w:w="1440" w:type="dxa"/>
            <w:vAlign w:val="bottom"/>
          </w:tcPr>
          <w:p>
            <w:pPr>
              <w:ind w:left="260"/>
              <w:spacing w:after="0"/>
              <w:rPr>
                <w:sz w:val="20"/>
                <w:szCs w:val="20"/>
                <w:color w:val="auto"/>
              </w:rPr>
            </w:pPr>
            <w:r>
              <w:rPr>
                <w:rFonts w:ascii="Arial" w:cs="Arial" w:eastAsia="Arial" w:hAnsi="Arial"/>
                <w:sz w:val="14"/>
                <w:szCs w:val="14"/>
                <w:color w:val="auto"/>
              </w:rPr>
              <w:t>(State)</w:t>
            </w:r>
          </w:p>
        </w:tc>
        <w:tc>
          <w:tcPr>
            <w:tcW w:w="1220" w:type="dxa"/>
            <w:vAlign w:val="bottom"/>
          </w:tcPr>
          <w:p>
            <w:pPr>
              <w:ind w:left="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Flywire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FLYW</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40" w:type="dxa"/>
            <w:vAlign w:val="bottom"/>
            <w:tcBorders>
              <w:bottom w:val="single" w:sz="8" w:color="0000EE"/>
            </w:tcBorders>
          </w:tcPr>
          <w:p>
            <w:pPr>
              <w:spacing w:after="0"/>
              <w:rPr>
                <w:sz w:val="3"/>
                <w:szCs w:val="3"/>
                <w:color w:val="auto"/>
              </w:rPr>
            </w:pPr>
          </w:p>
        </w:tc>
        <w:tc>
          <w:tcPr>
            <w:tcW w:w="2600" w:type="dxa"/>
            <w:vAlign w:val="bottom"/>
          </w:tcPr>
          <w:p>
            <w:pPr>
              <w:spacing w:after="0"/>
              <w:rPr>
                <w:sz w:val="3"/>
                <w:szCs w:val="3"/>
                <w:color w:val="auto"/>
              </w:rPr>
            </w:pPr>
          </w:p>
        </w:tc>
        <w:tc>
          <w:tcPr>
            <w:tcW w:w="1860" w:type="dxa"/>
            <w:vAlign w:val="bottom"/>
            <w:gridSpan w:val="2"/>
            <w:vMerge w:val="restart"/>
          </w:tcPr>
          <w:p>
            <w:pPr>
              <w:ind w:left="2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11"/>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00" w:type="dxa"/>
            <w:vAlign w:val="bottom"/>
            <w:gridSpan w:val="2"/>
            <w:vMerge w:val="continue"/>
          </w:tcPr>
          <w:p>
            <w:pPr>
              <w:spacing w:after="0"/>
              <w:rPr>
                <w:sz w:val="7"/>
                <w:szCs w:val="7"/>
                <w:color w:val="auto"/>
              </w:rPr>
            </w:pPr>
          </w:p>
        </w:tc>
        <w:tc>
          <w:tcPr>
            <w:tcW w:w="3640" w:type="dxa"/>
            <w:vAlign w:val="bottom"/>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89"/>
        </w:trPr>
        <w:tc>
          <w:tcPr>
            <w:tcW w:w="1240" w:type="dxa"/>
            <w:vAlign w:val="bottom"/>
            <w:gridSpan w:val="3"/>
            <w:vMerge w:val="restart"/>
          </w:tcPr>
          <w:p>
            <w:pPr>
              <w:ind w:left="80"/>
              <w:spacing w:after="0"/>
              <w:rPr>
                <w:sz w:val="20"/>
                <w:szCs w:val="20"/>
                <w:color w:val="auto"/>
              </w:rPr>
            </w:pPr>
            <w:r>
              <w:rPr>
                <w:rFonts w:ascii="Arial" w:cs="Arial" w:eastAsia="Arial" w:hAnsi="Arial"/>
                <w:sz w:val="18"/>
                <w:szCs w:val="18"/>
                <w:color w:val="0000FF"/>
              </w:rPr>
              <w:t>06/05/2023</w:t>
            </w:r>
          </w:p>
        </w:tc>
        <w:tc>
          <w:tcPr>
            <w:tcW w:w="26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80" w:type="dxa"/>
            <w:vAlign w:val="bottom"/>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240" w:type="dxa"/>
            <w:vAlign w:val="bottom"/>
            <w:gridSpan w:val="3"/>
            <w:vMerge w:val="continue"/>
          </w:tcPr>
          <w:p>
            <w:pPr>
              <w:spacing w:after="0"/>
              <w:rPr>
                <w:sz w:val="11"/>
                <w:szCs w:val="11"/>
                <w:color w:val="auto"/>
              </w:rPr>
            </w:pPr>
          </w:p>
        </w:tc>
        <w:tc>
          <w:tcPr>
            <w:tcW w:w="2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0" w:type="dxa"/>
            <w:vAlign w:val="bottom"/>
            <w:gridSpan w:val="2"/>
            <w:vMerge w:val="restart"/>
          </w:tcPr>
          <w:p>
            <w:pPr>
              <w:ind w:left="320"/>
              <w:spacing w:after="0"/>
              <w:rPr>
                <w:sz w:val="20"/>
                <w:szCs w:val="20"/>
                <w:color w:val="auto"/>
              </w:rPr>
            </w:pPr>
            <w:r>
              <w:rPr>
                <w:rFonts w:ascii="Arial" w:cs="Arial" w:eastAsia="Arial" w:hAnsi="Arial"/>
                <w:sz w:val="18"/>
                <w:szCs w:val="18"/>
                <w:color w:val="0000FF"/>
              </w:rPr>
              <w:t>Chief Executive Officer</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260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20" w:type="dxa"/>
            <w:vAlign w:val="bottom"/>
          </w:tcPr>
          <w:p>
            <w:pPr>
              <w:ind w:left="200"/>
              <w:spacing w:after="0"/>
              <w:rPr>
                <w:sz w:val="20"/>
                <w:szCs w:val="20"/>
                <w:color w:val="auto"/>
              </w:rPr>
            </w:pPr>
            <w:r>
              <w:rPr>
                <w:rFonts w:ascii="Arial" w:cs="Arial" w:eastAsia="Arial" w:hAnsi="Arial"/>
                <w:sz w:val="12"/>
                <w:szCs w:val="12"/>
                <w:b w:val="1"/>
                <w:bCs w:val="1"/>
                <w:color w:val="auto"/>
              </w:rPr>
              <w:t>2. Transaction</w:t>
            </w:r>
          </w:p>
        </w:tc>
        <w:tc>
          <w:tcPr>
            <w:tcW w:w="1240" w:type="dxa"/>
            <w:vAlign w:val="bottom"/>
            <w:gridSpan w:val="2"/>
          </w:tcPr>
          <w:p>
            <w:pPr>
              <w:ind w:left="20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4"/>
                <w:szCs w:val="14"/>
                <w:color w:val="auto"/>
              </w:rPr>
            </w:pPr>
          </w:p>
        </w:tc>
        <w:tc>
          <w:tcPr>
            <w:tcW w:w="200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Date</w:t>
            </w:r>
          </w:p>
        </w:tc>
        <w:tc>
          <w:tcPr>
            <w:tcW w:w="124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40" w:type="dxa"/>
            <w:vAlign w:val="bottom"/>
            <w:gridSpan w:val="2"/>
          </w:tcPr>
          <w:p>
            <w:pPr>
              <w:ind w:left="200"/>
              <w:spacing w:after="0" w:line="136" w:lineRule="exact"/>
              <w:rPr>
                <w:sz w:val="20"/>
                <w:szCs w:val="20"/>
                <w:color w:val="auto"/>
              </w:rPr>
            </w:pPr>
            <w:r>
              <w:rPr>
                <w:rFonts w:ascii="Arial" w:cs="Arial" w:eastAsia="Arial" w:hAnsi="Arial"/>
                <w:sz w:val="12"/>
                <w:szCs w:val="12"/>
                <w:b w:val="1"/>
                <w:bCs w:val="1"/>
                <w:color w:val="auto"/>
              </w:rPr>
              <w:t>(Month/Day/Year)  if any</w:t>
            </w: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920" w:type="dxa"/>
            <w:vAlign w:val="bottom"/>
            <w:gridSpan w:val="4"/>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40" w:type="dxa"/>
            <w:vAlign w:val="bottom"/>
            <w:gridSpan w:val="2"/>
          </w:tcPr>
          <w:p>
            <w:pPr>
              <w:ind w:left="200"/>
              <w:spacing w:after="0" w:line="136" w:lineRule="exact"/>
              <w:rPr>
                <w:sz w:val="20"/>
                <w:szCs w:val="20"/>
                <w:color w:val="auto"/>
              </w:rPr>
            </w:pPr>
            <w:r>
              <w:rPr>
                <w:rFonts w:ascii="Arial" w:cs="Arial" w:eastAsia="Arial" w:hAnsi="Arial"/>
                <w:sz w:val="12"/>
                <w:szCs w:val="12"/>
                <w:b w:val="1"/>
                <w:bCs w:val="1"/>
                <w:color w:val="auto"/>
              </w:rPr>
              <w:t>(Month/Day/Year)</w:t>
            </w:r>
          </w:p>
        </w:tc>
        <w:tc>
          <w:tcPr>
            <w:tcW w:w="30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vMerge w:val="restart"/>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vMerge w:val="restart"/>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(A)</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Amount</w:t>
            </w:r>
          </w:p>
        </w:tc>
        <w:tc>
          <w:tcPr>
            <w:tcW w:w="56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or</w:t>
            </w:r>
          </w:p>
        </w:tc>
        <w:tc>
          <w:tcPr>
            <w:tcW w:w="70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6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gridSpan w:val="2"/>
          </w:tcPr>
          <w:p>
            <w:pPr>
              <w:ind w:left="120"/>
              <w:spacing w:after="0"/>
              <w:rPr>
                <w:sz w:val="20"/>
                <w:szCs w:val="20"/>
                <w:color w:val="auto"/>
              </w:rPr>
            </w:pPr>
            <w:r>
              <w:rPr>
                <w:rFonts w:ascii="Arial" w:cs="Arial" w:eastAsia="Arial" w:hAnsi="Arial"/>
                <w:sz w:val="12"/>
                <w:szCs w:val="12"/>
                <w:b w:val="1"/>
                <w:bCs w:val="1"/>
                <w:color w:val="auto"/>
              </w:rPr>
              <w:t>(D)</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66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Voting Common Stock</w:t>
            </w:r>
          </w:p>
        </w:tc>
        <w:tc>
          <w:tcPr>
            <w:tcW w:w="11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88"/>
              </w:rPr>
              <w:t>06/05/2023</w:t>
            </w:r>
          </w:p>
        </w:tc>
        <w:tc>
          <w:tcPr>
            <w:tcW w:w="8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ind w:left="1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right"/>
              <w:ind w:right="30"/>
              <w:spacing w:after="0"/>
              <w:rPr>
                <w:sz w:val="20"/>
                <w:szCs w:val="20"/>
                <w:color w:val="auto"/>
              </w:rPr>
            </w:pPr>
            <w:r>
              <w:rPr>
                <w:rFonts w:ascii="Arial" w:cs="Arial" w:eastAsia="Arial" w:hAnsi="Arial"/>
                <w:sz w:val="18"/>
                <w:szCs w:val="18"/>
                <w:color w:val="0000FF"/>
              </w:rPr>
              <w:t>11,457</w:t>
            </w:r>
          </w:p>
        </w:tc>
        <w:tc>
          <w:tcPr>
            <w:tcW w:w="2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31.0377</w:t>
            </w:r>
            <w:r>
              <w:rPr>
                <w:rFonts w:ascii="Arial" w:cs="Arial" w:eastAsia="Arial" w:hAnsi="Arial"/>
                <w:sz w:val="22"/>
                <w:szCs w:val="22"/>
                <w:color w:val="008000"/>
                <w:w w:val="85"/>
                <w:vertAlign w:val="superscript"/>
              </w:rPr>
              <w:t>(2)</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1,151,194</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Voting Common Stock</w:t>
            </w:r>
          </w:p>
        </w:tc>
        <w:tc>
          <w:tcPr>
            <w:tcW w:w="11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88"/>
              </w:rPr>
              <w:t>06/06/2023</w:t>
            </w:r>
          </w:p>
        </w:tc>
        <w:tc>
          <w:tcPr>
            <w:tcW w:w="8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ind w:left="1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right"/>
              <w:ind w:right="30"/>
              <w:spacing w:after="0"/>
              <w:rPr>
                <w:sz w:val="20"/>
                <w:szCs w:val="20"/>
                <w:color w:val="auto"/>
              </w:rPr>
            </w:pPr>
            <w:r>
              <w:rPr>
                <w:rFonts w:ascii="Arial" w:cs="Arial" w:eastAsia="Arial" w:hAnsi="Arial"/>
                <w:sz w:val="18"/>
                <w:szCs w:val="18"/>
                <w:color w:val="0000FF"/>
              </w:rPr>
              <w:t>11,457</w:t>
            </w:r>
          </w:p>
        </w:tc>
        <w:tc>
          <w:tcPr>
            <w:tcW w:w="2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3"/>
          </w:tcPr>
          <w:p>
            <w:pPr>
              <w:jc w:val="center"/>
              <w:ind w:right="19"/>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31.183</w:t>
            </w:r>
            <w:r>
              <w:rPr>
                <w:rFonts w:ascii="Arial" w:cs="Arial" w:eastAsia="Arial" w:hAnsi="Arial"/>
                <w:sz w:val="22"/>
                <w:szCs w:val="22"/>
                <w:color w:val="008000"/>
                <w:w w:val="91"/>
                <w:vertAlign w:val="superscript"/>
              </w:rPr>
              <w:t>(3)</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1,139,737</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60" w:type="dxa"/>
            <w:vAlign w:val="bottom"/>
            <w:gridSpan w:val="3"/>
            <w:vMerge w:val="restart"/>
          </w:tcPr>
          <w:p>
            <w:pPr>
              <w:ind w:left="60"/>
              <w:spacing w:after="0"/>
              <w:rPr>
                <w:sz w:val="20"/>
                <w:szCs w:val="20"/>
                <w:color w:val="auto"/>
              </w:rPr>
            </w:pPr>
            <w:r>
              <w:rPr>
                <w:rFonts w:ascii="Arial" w:cs="Arial" w:eastAsia="Arial" w:hAnsi="Arial"/>
                <w:sz w:val="18"/>
                <w:szCs w:val="18"/>
                <w:color w:val="0000FF"/>
              </w:rPr>
              <w:t>Voting Common Stock</w:t>
            </w: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337,440</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920" w:type="dxa"/>
            <w:vAlign w:val="bottom"/>
            <w:gridSpan w:val="4"/>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6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8"/>
                <w:szCs w:val="18"/>
                <w:color w:val="0000FF"/>
              </w:rPr>
              <w:t>footnote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00" w:type="dxa"/>
            <w:vAlign w:val="bottom"/>
            <w:gridSpan w:val="12"/>
          </w:tcPr>
          <w:p>
            <w:pPr>
              <w:ind w:left="4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3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Expiration Date</w:t>
            </w:r>
          </w:p>
        </w:tc>
        <w:tc>
          <w:tcPr>
            <w:tcW w:w="200" w:type="dxa"/>
            <w:vAlign w:val="bottom"/>
          </w:tcPr>
          <w:p>
            <w:pPr>
              <w:spacing w:after="0"/>
              <w:rPr>
                <w:sz w:val="11"/>
                <w:szCs w:val="11"/>
                <w:color w:val="auto"/>
              </w:rPr>
            </w:pPr>
          </w:p>
        </w:tc>
        <w:tc>
          <w:tcPr>
            <w:tcW w:w="1060" w:type="dxa"/>
            <w:vAlign w:val="bottom"/>
            <w:gridSpan w:val="3"/>
          </w:tcPr>
          <w:p>
            <w:pPr>
              <w:ind w:left="100"/>
              <w:spacing w:after="0" w:line="136"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rPr>
                <w:sz w:val="11"/>
                <w:szCs w:val="11"/>
                <w:color w:val="auto"/>
              </w:rPr>
            </w:pPr>
          </w:p>
        </w:tc>
        <w:tc>
          <w:tcPr>
            <w:tcW w:w="1060" w:type="dxa"/>
            <w:vAlign w:val="bottom"/>
            <w:gridSpan w:val="3"/>
          </w:tcPr>
          <w:p>
            <w:pPr>
              <w:ind w:left="100"/>
              <w:spacing w:after="0" w:line="136"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3"/>
          </w:tcPr>
          <w:p>
            <w:pPr>
              <w:ind w:left="100"/>
              <w:spacing w:after="0" w:line="136"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3"/>
          </w:tcPr>
          <w:p>
            <w:pPr>
              <w:ind w:left="100"/>
              <w:spacing w:after="0" w:line="136"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3"/>
          </w:tcPr>
          <w:p>
            <w:pPr>
              <w:ind w:left="100"/>
              <w:spacing w:after="0" w:line="136"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3"/>
          </w:tcPr>
          <w:p>
            <w:pPr>
              <w:ind w:left="100"/>
              <w:spacing w:after="0" w:line="136"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w w:val="96"/>
              </w:rPr>
              <w:t>and 5)</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Date</w:t>
            </w:r>
          </w:p>
        </w:tc>
        <w:tc>
          <w:tcPr>
            <w:tcW w:w="940" w:type="dxa"/>
            <w:vAlign w:val="bottom"/>
            <w:gridSpan w:val="2"/>
          </w:tcPr>
          <w:p>
            <w:pPr>
              <w:ind w:left="320"/>
              <w:spacing w:after="0" w:line="136" w:lineRule="exact"/>
              <w:rPr>
                <w:sz w:val="20"/>
                <w:szCs w:val="20"/>
                <w:color w:val="auto"/>
              </w:rPr>
            </w:pPr>
            <w:r>
              <w:rPr>
                <w:rFonts w:ascii="Arial" w:cs="Arial" w:eastAsia="Arial" w:hAnsi="Arial"/>
                <w:sz w:val="12"/>
                <w:szCs w:val="12"/>
                <w:b w:val="1"/>
                <w:bCs w:val="1"/>
                <w:color w:val="auto"/>
              </w:rPr>
              <w:t>Expiration</w:t>
            </w:r>
          </w:p>
        </w:tc>
        <w:tc>
          <w:tcPr>
            <w:tcW w:w="360" w:type="dxa"/>
            <w:vAlign w:val="bottom"/>
          </w:tcPr>
          <w:p>
            <w:pPr>
              <w:spacing w:after="0"/>
              <w:rPr>
                <w:sz w:val="11"/>
                <w:szCs w:val="11"/>
                <w:color w:val="auto"/>
              </w:rPr>
            </w:pPr>
          </w:p>
        </w:tc>
        <w:tc>
          <w:tcPr>
            <w:tcW w:w="70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3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200" w:type="dxa"/>
            <w:vAlign w:val="bottom"/>
          </w:tcPr>
          <w:p>
            <w:pPr>
              <w:spacing w:after="0"/>
              <w:rPr>
                <w:sz w:val="14"/>
                <w:szCs w:val="14"/>
                <w:color w:val="auto"/>
              </w:rPr>
            </w:pPr>
          </w:p>
        </w:tc>
        <w:tc>
          <w:tcPr>
            <w:tcW w:w="360" w:type="dxa"/>
            <w:vAlign w:val="bottom"/>
          </w:tcPr>
          <w:p>
            <w:pPr>
              <w:ind w:left="100"/>
              <w:spacing w:after="0"/>
              <w:rPr>
                <w:sz w:val="20"/>
                <w:szCs w:val="20"/>
                <w:color w:val="auto"/>
              </w:rPr>
            </w:pPr>
            <w:r>
              <w:rPr>
                <w:rFonts w:ascii="Arial" w:cs="Arial" w:eastAsia="Arial" w:hAnsi="Arial"/>
                <w:sz w:val="12"/>
                <w:szCs w:val="12"/>
                <w:b w:val="1"/>
                <w:bCs w:val="1"/>
                <w:color w:val="auto"/>
                <w:w w:val="97"/>
              </w:rPr>
              <w:t>Title</w:t>
            </w: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reported transactions were effected pursuant to a Rule 10b5-1 trading plan adopted by the Reported Person, entered into prior to the effectiveness of the revised requirements of Rule 10b5-1(c).</w:t>
      </w:r>
    </w:p>
    <w:p>
      <w:pPr>
        <w:spacing w:after="0" w:line="64" w:lineRule="exact"/>
        <w:rPr>
          <w:rFonts w:ascii="Arial" w:cs="Arial" w:eastAsia="Arial" w:hAnsi="Arial"/>
          <w:sz w:val="12"/>
          <w:szCs w:val="12"/>
          <w:color w:val="008000"/>
        </w:rPr>
      </w:pPr>
    </w:p>
    <w:p>
      <w:pPr>
        <w:jc w:val="both"/>
        <w:ind w:left="40" w:right="320" w:firstLine="9"/>
        <w:spacing w:after="0" w:line="233"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$30.91 to $31.17,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(2) to this Form 4.</w:t>
      </w:r>
    </w:p>
    <w:p>
      <w:pPr>
        <w:spacing w:after="0" w:line="31" w:lineRule="exact"/>
        <w:rPr>
          <w:rFonts w:ascii="Arial" w:cs="Arial" w:eastAsia="Arial" w:hAnsi="Arial"/>
          <w:sz w:val="14"/>
          <w:szCs w:val="14"/>
          <w:color w:val="008000"/>
        </w:rPr>
      </w:pPr>
    </w:p>
    <w:p>
      <w:pPr>
        <w:ind w:left="40" w:right="260" w:firstLine="9"/>
        <w:spacing w:after="0" w:line="233"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$31.04 to $31.255,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(3) to this Form 4.</w:t>
      </w:r>
    </w:p>
    <w:p>
      <w:pPr>
        <w:spacing w:after="0" w:line="31" w:lineRule="exact"/>
        <w:rPr>
          <w:rFonts w:ascii="Arial" w:cs="Arial" w:eastAsia="Arial" w:hAnsi="Arial"/>
          <w:sz w:val="14"/>
          <w:szCs w:val="14"/>
          <w:color w:val="008000"/>
        </w:rPr>
      </w:pPr>
    </w:p>
    <w:p>
      <w:pPr>
        <w:jc w:val="both"/>
        <w:ind w:left="40" w:right="300" w:firstLine="9"/>
        <w:spacing w:after="0" w:line="233"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shares are held by the Michael P. Massaro 2021 Irrevocable Trust, of which the Reporting Person's spouse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38"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144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8"/>
              </w:rPr>
              <w:t>/s/ Michael Massaro</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6"/>
              </w:rPr>
              <w:t>06/07/2023</w:t>
            </w:r>
          </w:p>
        </w:tc>
      </w:tr>
      <w:tr>
        <w:trPr>
          <w:trHeight w:val="236"/>
        </w:trPr>
        <w:tc>
          <w:tcPr>
            <w:tcW w:w="208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130"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2023-06-07T15:17:11Z</dcterms:created>
  <dcterms:modified xsi:type="dcterms:W3CDTF">2023-06-07T15:17:11Z</dcterms:modified>
</cp:coreProperties>
</file>