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0001756820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Name of Issuer</w:t>
      </w:r>
      <w:r>
        <w:rPr>
          <w:sz w:val="20"/>
          <w:szCs w:val="20"/>
          <w:color w:val="auto"/>
        </w:rPr>
        <w:tab/>
      </w:r>
      <w:r>
        <w:rPr>
          <w:rFonts w:ascii="Arial" w:cs="Arial" w:eastAsia="Arial" w:hAnsi="Arial"/>
          <w:sz w:val="19"/>
          <w:szCs w:val="19"/>
          <w:color w:val="auto"/>
        </w:rPr>
        <w:t>Flywire Corp</w:t>
      </w:r>
    </w:p>
    <w:p>
      <w:pPr>
        <w:spacing w:after="0" w:line="44"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SEC File Number</w:t>
      </w:r>
      <w:r>
        <w:rPr>
          <w:sz w:val="20"/>
          <w:szCs w:val="20"/>
          <w:color w:val="auto"/>
        </w:rPr>
        <w:tab/>
      </w:r>
      <w:r>
        <w:rPr>
          <w:rFonts w:ascii="Arial" w:cs="Arial" w:eastAsia="Arial" w:hAnsi="Arial"/>
          <w:sz w:val="19"/>
          <w:szCs w:val="19"/>
          <w:color w:val="auto"/>
        </w:rPr>
        <w:t>001-40430</w:t>
      </w:r>
    </w:p>
    <w:p>
      <w:pPr>
        <w:spacing w:after="0" w:line="44" w:lineRule="exact"/>
        <w:rPr>
          <w:sz w:val="24"/>
          <w:szCs w:val="24"/>
          <w:color w:val="auto"/>
        </w:rPr>
      </w:pPr>
    </w:p>
    <w:p>
      <w:pPr>
        <w:ind w:left="6040"/>
        <w:spacing w:after="0"/>
        <w:rPr>
          <w:sz w:val="20"/>
          <w:szCs w:val="20"/>
          <w:color w:val="auto"/>
        </w:rPr>
      </w:pPr>
      <w:r>
        <w:rPr>
          <w:rFonts w:ascii="Arial" w:cs="Arial" w:eastAsia="Arial" w:hAnsi="Arial"/>
          <w:sz w:val="22"/>
          <w:szCs w:val="22"/>
          <w:color w:val="auto"/>
        </w:rPr>
        <w:t>141 TREMONT STREET</w:t>
      </w:r>
    </w:p>
    <w:p>
      <w:pPr>
        <w:ind w:left="6040"/>
        <w:spacing w:after="0" w:line="238" w:lineRule="auto"/>
        <w:rPr>
          <w:sz w:val="20"/>
          <w:szCs w:val="20"/>
          <w:color w:val="auto"/>
        </w:rPr>
      </w:pPr>
      <w:r>
        <w:rPr>
          <w:rFonts w:ascii="Arial" w:cs="Arial" w:eastAsia="Arial" w:hAnsi="Arial"/>
          <w:sz w:val="22"/>
          <w:szCs w:val="22"/>
          <w:color w:val="auto"/>
        </w:rPr>
        <w:t>SUITE 10</w:t>
      </w:r>
    </w:p>
    <w:p>
      <w:pPr>
        <w:ind w:left="40"/>
        <w:spacing w:after="0"/>
        <w:tabs>
          <w:tab w:leader="none" w:pos="6020" w:val="left"/>
        </w:tabs>
        <w:rPr>
          <w:sz w:val="20"/>
          <w:szCs w:val="20"/>
          <w:color w:val="auto"/>
        </w:rPr>
      </w:pPr>
      <w:r>
        <w:rPr>
          <w:rFonts w:ascii="Arial" w:cs="Arial" w:eastAsia="Arial" w:hAnsi="Arial"/>
          <w:sz w:val="22"/>
          <w:szCs w:val="22"/>
          <w:color w:val="auto"/>
        </w:rPr>
        <w:t>Address of Issuer</w:t>
      </w:r>
      <w:r>
        <w:rPr>
          <w:sz w:val="20"/>
          <w:szCs w:val="20"/>
          <w:color w:val="auto"/>
        </w:rPr>
        <w:tab/>
      </w:r>
      <w:r>
        <w:rPr>
          <w:rFonts w:ascii="Arial" w:cs="Arial" w:eastAsia="Arial" w:hAnsi="Arial"/>
          <w:sz w:val="19"/>
          <w:szCs w:val="19"/>
          <w:color w:val="auto"/>
        </w:rPr>
        <w:t>Boston</w:t>
      </w:r>
    </w:p>
    <w:p>
      <w:pPr>
        <w:ind w:left="6040"/>
        <w:spacing w:after="0" w:line="231" w:lineRule="auto"/>
        <w:rPr>
          <w:sz w:val="20"/>
          <w:szCs w:val="20"/>
          <w:color w:val="auto"/>
        </w:rPr>
      </w:pPr>
      <w:r>
        <w:rPr>
          <w:rFonts w:ascii="Arial" w:cs="Arial" w:eastAsia="Arial" w:hAnsi="Arial"/>
          <w:sz w:val="22"/>
          <w:szCs w:val="22"/>
          <w:color w:val="auto"/>
        </w:rPr>
        <w:t>MASSACHUSETTS</w:t>
      </w:r>
    </w:p>
    <w:p>
      <w:pPr>
        <w:ind w:left="6040"/>
        <w:spacing w:after="0"/>
        <w:rPr>
          <w:sz w:val="20"/>
          <w:szCs w:val="20"/>
          <w:color w:val="auto"/>
        </w:rPr>
      </w:pPr>
      <w:r>
        <w:rPr>
          <w:rFonts w:ascii="Arial" w:cs="Arial" w:eastAsia="Arial" w:hAnsi="Arial"/>
          <w:sz w:val="22"/>
          <w:szCs w:val="22"/>
          <w:color w:val="auto"/>
        </w:rPr>
        <w:t>02111</w:t>
      </w:r>
    </w:p>
    <w:p>
      <w:pPr>
        <w:spacing w:after="0" w:line="26"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617-329-4524</w:t>
      </w:r>
    </w:p>
    <w:p>
      <w:pPr>
        <w:spacing w:after="0" w:line="44"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Bain Capital Venture Coinvestment Fund II, L.P.</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25611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798807.00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25611</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Bain Capital Venture Coinvestment Fund</w:t>
      </w:r>
    </w:p>
    <w:p>
      <w:pPr>
        <w:ind w:left="40"/>
        <w:spacing w:after="0" w:line="181" w:lineRule="auto"/>
        <w:tabs>
          <w:tab w:leader="none" w:pos="3660" w:val="left"/>
        </w:tabs>
        <w:rPr>
          <w:sz w:val="20"/>
          <w:szCs w:val="20"/>
          <w:color w:val="auto"/>
        </w:rPr>
      </w:pPr>
      <w:r>
        <w:rPr>
          <w:rFonts w:ascii="Arial" w:cs="Arial" w:eastAsia="Arial" w:hAnsi="Arial"/>
          <w:sz w:val="29"/>
          <w:szCs w:val="29"/>
          <w:color w:val="auto"/>
          <w:vertAlign w:val="superscript"/>
        </w:rPr>
        <w:t>II, L.P.</w:t>
      </w:r>
      <w:r>
        <w:rPr>
          <w:sz w:val="20"/>
          <w:szCs w:val="20"/>
          <w:color w:val="auto"/>
        </w:rPr>
        <w:tab/>
      </w:r>
      <w:r>
        <w:rPr>
          <w:rFonts w:ascii="Arial" w:cs="Arial" w:eastAsia="Arial" w:hAnsi="Arial"/>
          <w:sz w:val="17"/>
          <w:szCs w:val="17"/>
          <w:color w:val="auto"/>
        </w:rPr>
        <w:t>Voting Common Stock</w:t>
      </w:r>
    </w:p>
    <w:p>
      <w:pPr>
        <w:ind w:left="40"/>
        <w:spacing w:after="0" w:line="231" w:lineRule="auto"/>
        <w:rPr>
          <w:sz w:val="20"/>
          <w:szCs w:val="20"/>
          <w:color w:val="auto"/>
        </w:rPr>
      </w:pPr>
      <w:r>
        <w:rPr>
          <w:rFonts w:ascii="Arial" w:cs="Arial" w:eastAsia="Arial" w:hAnsi="Arial"/>
          <w:sz w:val="22"/>
          <w:szCs w:val="22"/>
          <w:color w:val="auto"/>
        </w:rPr>
        <w:t>200 CLARENDON STREET</w:t>
      </w:r>
    </w:p>
    <w:p>
      <w:pPr>
        <w:ind w:left="40"/>
        <w:spacing w:after="0"/>
        <w:rPr>
          <w:sz w:val="20"/>
          <w:szCs w:val="20"/>
          <w:color w:val="auto"/>
        </w:rPr>
      </w:pPr>
      <w:r>
        <w:rPr>
          <w:rFonts w:ascii="Arial" w:cs="Arial" w:eastAsia="Arial" w:hAnsi="Arial"/>
          <w:sz w:val="22"/>
          <w:szCs w:val="22"/>
          <w:color w:val="auto"/>
        </w:rPr>
        <w:t>BOSTON  MA  02116</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1"/>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05/11/2023 72991</w:t>
            </w:r>
          </w:p>
        </w:tc>
        <w:tc>
          <w:tcPr>
            <w:tcW w:w="1560" w:type="dxa"/>
            <w:vAlign w:val="bottom"/>
          </w:tcPr>
          <w:p>
            <w:pPr>
              <w:jc w:val="right"/>
              <w:ind w:right="312"/>
              <w:spacing w:after="0"/>
              <w:rPr>
                <w:sz w:val="20"/>
                <w:szCs w:val="20"/>
                <w:color w:val="auto"/>
              </w:rPr>
            </w:pPr>
            <w:r>
              <w:rPr>
                <w:rFonts w:ascii="Arial" w:cs="Arial" w:eastAsia="Arial" w:hAnsi="Arial"/>
                <w:sz w:val="22"/>
                <w:szCs w:val="22"/>
                <w:color w:val="auto"/>
                <w:w w:val="96"/>
              </w:rPr>
              <w:t>2153964.00</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02"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2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2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2023-05-18T20:30:53Z</dcterms:created>
  <dcterms:modified xsi:type="dcterms:W3CDTF">2023-05-18T20:30:53Z</dcterms:modified>
</cp:coreProperties>
</file>