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500" w:type="dxa"/>
            <w:vAlign w:val="bottom"/>
          </w:tcPr>
          <w:p>
            <w:pPr>
              <w:ind w:left="40"/>
              <w:spacing w:after="0"/>
              <w:rPr>
                <w:sz w:val="20"/>
                <w:szCs w:val="20"/>
                <w:color w:val="auto"/>
              </w:rPr>
            </w:pPr>
            <w:r>
              <w:rPr>
                <w:rFonts w:ascii="Arial" w:cs="Arial" w:eastAsia="Arial" w:hAnsi="Arial"/>
                <w:sz w:val="22"/>
                <w:szCs w:val="22"/>
                <w:color w:val="auto"/>
              </w:rPr>
              <w:t>0001408649</w:t>
            </w:r>
          </w:p>
        </w:tc>
        <w:tc>
          <w:tcPr>
            <w:tcW w:w="304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500" w:type="dxa"/>
            <w:vAlign w:val="bottom"/>
          </w:tcPr>
          <w:p>
            <w:pPr>
              <w:ind w:left="40"/>
              <w:spacing w:after="0"/>
              <w:rPr>
                <w:sz w:val="20"/>
                <w:szCs w:val="20"/>
                <w:color w:val="auto"/>
              </w:rPr>
            </w:pPr>
            <w:r>
              <w:rPr>
                <w:rFonts w:ascii="Arial" w:cs="Arial" w:eastAsia="Arial" w:hAnsi="Arial"/>
                <w:sz w:val="22"/>
                <w:szCs w:val="22"/>
                <w:color w:val="auto"/>
              </w:rPr>
              <w:t>XXXXXXXX</w:t>
            </w:r>
          </w:p>
        </w:tc>
        <w:tc>
          <w:tcPr>
            <w:tcW w:w="30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50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0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50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50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0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50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849"/>
        </w:trPr>
        <w:tc>
          <w:tcPr>
            <w:tcW w:w="650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04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500" w:type="dxa"/>
            <w:vAlign w:val="bottom"/>
          </w:tcPr>
          <w:p>
            <w:pPr>
              <w:spacing w:after="0"/>
              <w:rPr>
                <w:sz w:val="24"/>
                <w:szCs w:val="24"/>
                <w:color w:val="auto"/>
              </w:rPr>
            </w:pPr>
          </w:p>
        </w:tc>
        <w:tc>
          <w:tcPr>
            <w:tcW w:w="3040" w:type="dxa"/>
            <w:vAlign w:val="bottom"/>
          </w:tcPr>
          <w:p>
            <w:pPr>
              <w:ind w:left="780"/>
              <w:spacing w:after="0"/>
              <w:rPr>
                <w:sz w:val="20"/>
                <w:szCs w:val="20"/>
                <w:color w:val="auto"/>
              </w:rPr>
            </w:pPr>
            <w:r>
              <w:rPr>
                <w:rFonts w:ascii="Arial" w:cs="Arial" w:eastAsia="Arial" w:hAnsi="Arial"/>
                <w:sz w:val="22"/>
                <w:szCs w:val="22"/>
                <w:color w:val="auto"/>
              </w:rPr>
              <w:t>FLYWIRE CORP</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500" w:type="dxa"/>
            <w:vAlign w:val="bottom"/>
          </w:tcPr>
          <w:p>
            <w:pPr>
              <w:spacing w:after="0"/>
              <w:rPr>
                <w:sz w:val="24"/>
                <w:szCs w:val="24"/>
                <w:color w:val="auto"/>
              </w:rPr>
            </w:pPr>
          </w:p>
        </w:tc>
        <w:tc>
          <w:tcPr>
            <w:tcW w:w="3040" w:type="dxa"/>
            <w:vAlign w:val="bottom"/>
          </w:tcPr>
          <w:p>
            <w:pPr>
              <w:ind w:left="780"/>
              <w:spacing w:after="0"/>
              <w:rPr>
                <w:sz w:val="20"/>
                <w:szCs w:val="20"/>
                <w:color w:val="auto"/>
              </w:rPr>
            </w:pPr>
            <w:r>
              <w:rPr>
                <w:rFonts w:ascii="Arial" w:cs="Arial" w:eastAsia="Arial" w:hAnsi="Arial"/>
                <w:sz w:val="22"/>
                <w:szCs w:val="22"/>
                <w:color w:val="auto"/>
              </w:rPr>
              <w:t>001-40430</w:t>
            </w:r>
          </w:p>
        </w:tc>
      </w:tr>
      <w:tr>
        <w:trPr>
          <w:trHeight w:val="266"/>
        </w:trPr>
        <w:tc>
          <w:tcPr>
            <w:tcW w:w="300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3040" w:type="dxa"/>
            <w:vAlign w:val="bottom"/>
          </w:tcPr>
          <w:p>
            <w:pPr>
              <w:ind w:left="780"/>
              <w:spacing w:after="0"/>
              <w:rPr>
                <w:sz w:val="20"/>
                <w:szCs w:val="20"/>
                <w:color w:val="auto"/>
              </w:rPr>
            </w:pPr>
            <w:r>
              <w:rPr>
                <w:rFonts w:ascii="Arial" w:cs="Arial" w:eastAsia="Arial" w:hAnsi="Arial"/>
                <w:sz w:val="22"/>
                <w:szCs w:val="22"/>
                <w:color w:val="auto"/>
                <w:w w:val="91"/>
              </w:rPr>
              <w:t>141 TREMONT STREET</w:t>
            </w:r>
          </w:p>
        </w:tc>
      </w:tr>
      <w:tr>
        <w:trPr>
          <w:trHeight w:val="243"/>
        </w:trPr>
        <w:tc>
          <w:tcPr>
            <w:tcW w:w="30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040" w:type="dxa"/>
            <w:vAlign w:val="bottom"/>
          </w:tcPr>
          <w:p>
            <w:pPr>
              <w:ind w:left="780"/>
              <w:spacing w:after="0" w:line="243" w:lineRule="exact"/>
              <w:rPr>
                <w:sz w:val="20"/>
                <w:szCs w:val="20"/>
                <w:color w:val="auto"/>
              </w:rPr>
            </w:pPr>
            <w:r>
              <w:rPr>
                <w:rFonts w:ascii="Arial" w:cs="Arial" w:eastAsia="Arial" w:hAnsi="Arial"/>
                <w:sz w:val="22"/>
                <w:szCs w:val="22"/>
                <w:color w:val="auto"/>
              </w:rPr>
              <w:t>SUITE 10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500" w:type="dxa"/>
            <w:vAlign w:val="bottom"/>
          </w:tcPr>
          <w:p>
            <w:pPr>
              <w:spacing w:after="0"/>
              <w:rPr>
                <w:sz w:val="21"/>
                <w:szCs w:val="21"/>
                <w:color w:val="auto"/>
              </w:rPr>
            </w:pPr>
          </w:p>
        </w:tc>
        <w:tc>
          <w:tcPr>
            <w:tcW w:w="3040" w:type="dxa"/>
            <w:vAlign w:val="bottom"/>
          </w:tcPr>
          <w:p>
            <w:pPr>
              <w:ind w:left="780"/>
              <w:spacing w:after="0" w:line="243" w:lineRule="exact"/>
              <w:rPr>
                <w:sz w:val="20"/>
                <w:szCs w:val="20"/>
                <w:color w:val="auto"/>
              </w:rPr>
            </w:pPr>
            <w:r>
              <w:rPr>
                <w:rFonts w:ascii="Arial" w:cs="Arial" w:eastAsia="Arial" w:hAnsi="Arial"/>
                <w:sz w:val="22"/>
                <w:szCs w:val="22"/>
                <w:color w:val="auto"/>
              </w:rPr>
              <w:t>BOSTON</w:t>
            </w:r>
          </w:p>
        </w:tc>
      </w:tr>
      <w:tr>
        <w:trPr>
          <w:trHeight w:val="243"/>
        </w:trPr>
        <w:tc>
          <w:tcPr>
            <w:tcW w:w="30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040" w:type="dxa"/>
            <w:vAlign w:val="bottom"/>
          </w:tcPr>
          <w:p>
            <w:pPr>
              <w:ind w:left="780"/>
              <w:spacing w:after="0" w:line="243" w:lineRule="exact"/>
              <w:rPr>
                <w:sz w:val="20"/>
                <w:szCs w:val="20"/>
                <w:color w:val="auto"/>
              </w:rPr>
            </w:pPr>
            <w:r>
              <w:rPr>
                <w:rFonts w:ascii="Arial" w:cs="Arial" w:eastAsia="Arial" w:hAnsi="Arial"/>
                <w:sz w:val="22"/>
                <w:szCs w:val="22"/>
                <w:color w:val="auto"/>
              </w:rPr>
              <w:t>MASSACHUSETTS</w:t>
            </w:r>
          </w:p>
        </w:tc>
      </w:tr>
      <w:tr>
        <w:trPr>
          <w:trHeight w:val="274"/>
        </w:trPr>
        <w:tc>
          <w:tcPr>
            <w:tcW w:w="300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3040" w:type="dxa"/>
            <w:vAlign w:val="bottom"/>
          </w:tcPr>
          <w:p>
            <w:pPr>
              <w:ind w:left="780"/>
              <w:spacing w:after="0"/>
              <w:rPr>
                <w:sz w:val="20"/>
                <w:szCs w:val="20"/>
                <w:color w:val="auto"/>
              </w:rPr>
            </w:pPr>
            <w:r>
              <w:rPr>
                <w:rFonts w:ascii="Arial" w:cs="Arial" w:eastAsia="Arial" w:hAnsi="Arial"/>
                <w:sz w:val="22"/>
                <w:szCs w:val="22"/>
                <w:color w:val="auto"/>
              </w:rPr>
              <w:t>02111</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00" w:type="dxa"/>
            <w:vAlign w:val="bottom"/>
          </w:tcPr>
          <w:p>
            <w:pPr>
              <w:spacing w:after="0"/>
              <w:rPr>
                <w:sz w:val="24"/>
                <w:szCs w:val="24"/>
                <w:color w:val="auto"/>
              </w:rPr>
            </w:pPr>
          </w:p>
        </w:tc>
        <w:tc>
          <w:tcPr>
            <w:tcW w:w="3040" w:type="dxa"/>
            <w:vAlign w:val="bottom"/>
          </w:tcPr>
          <w:p>
            <w:pPr>
              <w:ind w:left="780"/>
              <w:spacing w:after="0"/>
              <w:rPr>
                <w:sz w:val="20"/>
                <w:szCs w:val="20"/>
                <w:color w:val="auto"/>
              </w:rPr>
            </w:pPr>
            <w:r>
              <w:rPr>
                <w:rFonts w:ascii="Arial" w:cs="Arial" w:eastAsia="Arial" w:hAnsi="Arial"/>
                <w:sz w:val="22"/>
                <w:szCs w:val="22"/>
                <w:color w:val="auto"/>
              </w:rPr>
              <w:t>617-329-4524</w:t>
            </w:r>
          </w:p>
        </w:tc>
      </w:tr>
      <w:tr>
        <w:trPr>
          <w:trHeight w:val="297"/>
        </w:trPr>
        <w:tc>
          <w:tcPr>
            <w:tcW w:w="650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040" w:type="dxa"/>
            <w:vAlign w:val="bottom"/>
          </w:tcPr>
          <w:p>
            <w:pPr>
              <w:ind w:left="780"/>
              <w:spacing w:after="0"/>
              <w:rPr>
                <w:sz w:val="20"/>
                <w:szCs w:val="20"/>
                <w:color w:val="auto"/>
              </w:rPr>
            </w:pPr>
            <w:r>
              <w:rPr>
                <w:rFonts w:ascii="Arial" w:cs="Arial" w:eastAsia="Arial" w:hAnsi="Arial"/>
                <w:sz w:val="22"/>
                <w:szCs w:val="22"/>
                <w:color w:val="auto"/>
                <w:w w:val="90"/>
              </w:rPr>
              <w:t>BCIP Venture Associates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26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Affiliate</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35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360"/>
        <w:spacing w:after="0"/>
        <w:tabs>
          <w:tab w:leader="none" w:pos="2660" w:val="left"/>
        </w:tabs>
        <w:rPr>
          <w:sz w:val="20"/>
          <w:szCs w:val="20"/>
          <w:color w:val="auto"/>
        </w:rPr>
      </w:pPr>
      <w:r>
        <w:rPr>
          <w:rFonts w:ascii="Arial" w:cs="Arial" w:eastAsia="Arial" w:hAnsi="Arial"/>
          <w:sz w:val="22"/>
          <w:szCs w:val="22"/>
          <w:b w:val="1"/>
          <w:bCs w:val="1"/>
          <w:color w:val="auto"/>
        </w:rPr>
        <w:t>Title of the Class of</w:t>
      </w:r>
      <w:r>
        <w:rPr>
          <w:sz w:val="20"/>
          <w:szCs w:val="20"/>
          <w:color w:val="auto"/>
        </w:rPr>
        <w:tab/>
      </w:r>
      <w:r>
        <w:rPr>
          <w:rFonts w:ascii="Arial" w:cs="Arial" w:eastAsia="Arial" w:hAnsi="Arial"/>
          <w:sz w:val="19"/>
          <w:szCs w:val="19"/>
          <w:b w:val="1"/>
          <w:bCs w:val="1"/>
          <w:color w:val="auto"/>
        </w:rPr>
        <w:t>Name and Address of</w:t>
      </w:r>
    </w:p>
    <w:p>
      <w:pPr>
        <w:spacing w:after="0" w:line="14" w:lineRule="exact"/>
        <w:rPr>
          <w:sz w:val="24"/>
          <w:szCs w:val="24"/>
          <w:color w:val="auto"/>
        </w:rPr>
      </w:pPr>
    </w:p>
    <w:p>
      <w:pPr>
        <w:ind w:left="280"/>
        <w:spacing w:after="0"/>
        <w:tabs>
          <w:tab w:leader="none" w:pos="3140" w:val="left"/>
        </w:tabs>
        <w:rPr>
          <w:sz w:val="20"/>
          <w:szCs w:val="20"/>
          <w:color w:val="auto"/>
        </w:rPr>
      </w:pPr>
      <w:r>
        <w:rPr>
          <w:rFonts w:ascii="Arial" w:cs="Arial" w:eastAsia="Arial" w:hAnsi="Arial"/>
          <w:sz w:val="22"/>
          <w:szCs w:val="22"/>
          <w:b w:val="1"/>
          <w:bCs w:val="1"/>
          <w:color w:val="auto"/>
        </w:rPr>
        <w:t>Securities To Be Sold</w:t>
      </w:r>
      <w:r>
        <w:rPr>
          <w:sz w:val="20"/>
          <w:szCs w:val="20"/>
          <w:color w:val="auto"/>
        </w:rPr>
        <w:tab/>
      </w:r>
      <w:r>
        <w:rPr>
          <w:rFonts w:ascii="Arial" w:cs="Arial" w:eastAsia="Arial" w:hAnsi="Arial"/>
          <w:sz w:val="19"/>
          <w:szCs w:val="19"/>
          <w:b w:val="1"/>
          <w:bCs w:val="1"/>
          <w:color w:val="auto"/>
        </w:rPr>
        <w:t>the Broker</w:t>
      </w:r>
    </w:p>
    <w:p>
      <w:pPr>
        <w:spacing w:after="0" w:line="269" w:lineRule="exact"/>
        <w:rPr>
          <w:sz w:val="24"/>
          <w:szCs w:val="24"/>
          <w:color w:val="auto"/>
        </w:rPr>
      </w:pPr>
    </w:p>
    <w:p>
      <w:pPr>
        <w:ind w:left="2520"/>
        <w:spacing w:after="0"/>
        <w:rPr>
          <w:sz w:val="20"/>
          <w:szCs w:val="20"/>
          <w:color w:val="auto"/>
        </w:rPr>
      </w:pPr>
      <w:r>
        <w:rPr>
          <w:rFonts w:ascii="Arial" w:cs="Arial" w:eastAsia="Arial" w:hAnsi="Arial"/>
          <w:sz w:val="22"/>
          <w:szCs w:val="22"/>
          <w:color w:val="auto"/>
        </w:rPr>
        <w:t>Merrill Lynch</w:t>
      </w:r>
    </w:p>
    <w:p>
      <w:pPr>
        <w:ind w:left="2520"/>
        <w:spacing w:after="0" w:line="238" w:lineRule="auto"/>
        <w:rPr>
          <w:sz w:val="20"/>
          <w:szCs w:val="20"/>
          <w:color w:val="auto"/>
        </w:rPr>
      </w:pPr>
      <w:r>
        <w:rPr>
          <w:rFonts w:ascii="Arial" w:cs="Arial" w:eastAsia="Arial" w:hAnsi="Arial"/>
          <w:sz w:val="22"/>
          <w:szCs w:val="22"/>
          <w:color w:val="auto"/>
        </w:rPr>
        <w:t>101 California Street</w:t>
      </w:r>
    </w:p>
    <w:p>
      <w:pPr>
        <w:ind w:left="40"/>
        <w:spacing w:after="0"/>
        <w:tabs>
          <w:tab w:leader="none" w:pos="2500" w:val="left"/>
        </w:tabs>
        <w:rPr>
          <w:sz w:val="20"/>
          <w:szCs w:val="20"/>
          <w:color w:val="auto"/>
        </w:rPr>
      </w:pPr>
      <w:r>
        <w:rPr>
          <w:rFonts w:ascii="Arial" w:cs="Arial" w:eastAsia="Arial" w:hAnsi="Arial"/>
          <w:sz w:val="22"/>
          <w:szCs w:val="22"/>
          <w:color w:val="auto"/>
        </w:rPr>
        <w:t>Voting Common Stock</w:t>
      </w:r>
      <w:r>
        <w:rPr>
          <w:sz w:val="20"/>
          <w:szCs w:val="20"/>
          <w:color w:val="auto"/>
        </w:rPr>
        <w:tab/>
      </w:r>
      <w:r>
        <w:rPr>
          <w:rFonts w:ascii="Arial" w:cs="Arial" w:eastAsia="Arial" w:hAnsi="Arial"/>
          <w:sz w:val="19"/>
          <w:szCs w:val="19"/>
          <w:color w:val="auto"/>
        </w:rPr>
        <w:t>13th Floor</w:t>
      </w:r>
    </w:p>
    <w:p>
      <w:pPr>
        <w:ind w:left="2520"/>
        <w:spacing w:after="0" w:line="231" w:lineRule="auto"/>
        <w:rPr>
          <w:sz w:val="20"/>
          <w:szCs w:val="20"/>
          <w:color w:val="auto"/>
        </w:rPr>
      </w:pPr>
      <w:r>
        <w:rPr>
          <w:rFonts w:ascii="Arial" w:cs="Arial" w:eastAsia="Arial" w:hAnsi="Arial"/>
          <w:sz w:val="22"/>
          <w:szCs w:val="22"/>
          <w:color w:val="auto"/>
        </w:rPr>
        <w:t>San Francisco  CA</w:t>
      </w:r>
    </w:p>
    <w:p>
      <w:pPr>
        <w:ind w:left="2520"/>
        <w:spacing w:after="0"/>
        <w:rPr>
          <w:sz w:val="20"/>
          <w:szCs w:val="20"/>
          <w:color w:val="auto"/>
        </w:rPr>
      </w:pPr>
      <w:r>
        <w:rPr>
          <w:rFonts w:ascii="Arial" w:cs="Arial" w:eastAsia="Arial" w:hAnsi="Arial"/>
          <w:sz w:val="22"/>
          <w:szCs w:val="22"/>
          <w:color w:val="auto"/>
        </w:rPr>
        <w:t>94111</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40" w:type="dxa"/>
            <w:vAlign w:val="bottom"/>
          </w:tcPr>
          <w:p>
            <w:pPr>
              <w:spacing w:after="0"/>
              <w:rPr>
                <w:sz w:val="20"/>
                <w:szCs w:val="20"/>
                <w:color w:val="auto"/>
              </w:rPr>
            </w:pPr>
            <w:r>
              <w:rPr>
                <w:rFonts w:ascii="Arial" w:cs="Arial" w:eastAsia="Arial" w:hAnsi="Arial"/>
                <w:sz w:val="22"/>
                <w:szCs w:val="22"/>
                <w:color w:val="auto"/>
              </w:rPr>
              <w:t>101095</w:t>
            </w:r>
          </w:p>
        </w:tc>
        <w:tc>
          <w:tcPr>
            <w:tcW w:w="1280" w:type="dxa"/>
            <w:vAlign w:val="bottom"/>
          </w:tcPr>
          <w:p>
            <w:pPr>
              <w:jc w:val="right"/>
              <w:ind w:right="352"/>
              <w:spacing w:after="0"/>
              <w:rPr>
                <w:sz w:val="20"/>
                <w:szCs w:val="20"/>
                <w:color w:val="auto"/>
              </w:rPr>
            </w:pPr>
            <w:r>
              <w:rPr>
                <w:rFonts w:ascii="Arial" w:cs="Arial" w:eastAsia="Arial" w:hAnsi="Arial"/>
                <w:sz w:val="22"/>
                <w:szCs w:val="22"/>
                <w:color w:val="auto"/>
                <w:w w:val="93"/>
              </w:rPr>
              <w:t>3108671</w:t>
            </w:r>
          </w:p>
        </w:tc>
        <w:tc>
          <w:tcPr>
            <w:tcW w:w="1320" w:type="dxa"/>
            <w:vAlign w:val="bottom"/>
          </w:tcPr>
          <w:p>
            <w:pPr>
              <w:jc w:val="right"/>
              <w:ind w:right="132"/>
              <w:spacing w:after="0"/>
              <w:rPr>
                <w:sz w:val="20"/>
                <w:szCs w:val="20"/>
                <w:color w:val="auto"/>
              </w:rPr>
            </w:pPr>
            <w:r>
              <w:rPr>
                <w:rFonts w:ascii="Arial" w:cs="Arial" w:eastAsia="Arial" w:hAnsi="Arial"/>
                <w:sz w:val="22"/>
                <w:szCs w:val="22"/>
                <w:color w:val="auto"/>
                <w:w w:val="96"/>
              </w:rPr>
              <w:t>108883194</w:t>
            </w:r>
          </w:p>
        </w:tc>
        <w:tc>
          <w:tcPr>
            <w:tcW w:w="1280" w:type="dxa"/>
            <w:vAlign w:val="bottom"/>
          </w:tcPr>
          <w:p>
            <w:pPr>
              <w:ind w:left="40"/>
              <w:spacing w:after="0"/>
              <w:rPr>
                <w:sz w:val="20"/>
                <w:szCs w:val="20"/>
                <w:color w:val="auto"/>
              </w:rPr>
            </w:pPr>
            <w:r>
              <w:rPr>
                <w:rFonts w:ascii="Arial" w:cs="Arial" w:eastAsia="Arial" w:hAnsi="Arial"/>
                <w:sz w:val="22"/>
                <w:szCs w:val="22"/>
                <w:color w:val="auto"/>
              </w:rPr>
              <w:t>05/26/2023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682" w:lineRule="exact"/>
        <w:rPr>
          <w:sz w:val="24"/>
          <w:szCs w:val="24"/>
          <w:color w:val="auto"/>
        </w:rPr>
      </w:pPr>
    </w:p>
    <w:p>
      <w:pPr>
        <w:sectPr>
          <w:pgSz w:w="11900" w:h="16838" w:orient="portrait"/>
          <w:cols w:equalWidth="0" w:num="2">
            <w:col w:w="4660" w:space="220"/>
            <w:col w:w="6360"/>
          </w:cols>
          <w:pgMar w:left="320" w:top="267" w:right="339" w:bottom="350" w:gutter="0" w:footer="0" w:header="0"/>
          <w:type w:val="continuous"/>
        </w:sectPr>
      </w:pPr>
    </w:p>
    <w:p>
      <w:pPr>
        <w:spacing w:after="0" w:line="299"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350"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35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Title of the</w:t>
            </w:r>
          </w:p>
        </w:tc>
        <w:tc>
          <w:tcPr>
            <w:tcW w:w="1040" w:type="dxa"/>
            <w:vAlign w:val="bottom"/>
            <w:vMerge w:val="restart"/>
          </w:tcPr>
          <w:p>
            <w:pPr>
              <w:ind w:left="140"/>
              <w:spacing w:after="0"/>
              <w:rPr>
                <w:sz w:val="20"/>
                <w:szCs w:val="20"/>
                <w:color w:val="auto"/>
              </w:rPr>
            </w:pPr>
            <w:r>
              <w:rPr>
                <w:rFonts w:ascii="Arial" w:cs="Arial" w:eastAsia="Arial" w:hAnsi="Arial"/>
                <w:sz w:val="22"/>
                <w:szCs w:val="22"/>
                <w:b w:val="1"/>
                <w:bCs w:val="1"/>
                <w:color w:val="auto"/>
                <w:w w:val="94"/>
              </w:rPr>
              <w:t>Date you</w:t>
            </w:r>
          </w:p>
        </w:tc>
        <w:tc>
          <w:tcPr>
            <w:tcW w:w="1660" w:type="dxa"/>
            <w:vAlign w:val="bottom"/>
          </w:tcPr>
          <w:p>
            <w:pPr>
              <w:jc w:val="center"/>
              <w:ind w:left="3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1660" w:type="dxa"/>
            <w:vAlign w:val="bottom"/>
            <w:vMerge w:val="restart"/>
          </w:tcPr>
          <w:p>
            <w:pPr>
              <w:jc w:val="center"/>
              <w:ind w:left="32"/>
              <w:spacing w:after="0" w:line="243" w:lineRule="exact"/>
              <w:rPr>
                <w:sz w:val="20"/>
                <w:szCs w:val="20"/>
                <w:color w:val="auto"/>
              </w:rPr>
            </w:pPr>
            <w:r>
              <w:rPr>
                <w:rFonts w:ascii="Arial" w:cs="Arial" w:eastAsia="Arial" w:hAnsi="Arial"/>
                <w:sz w:val="22"/>
                <w:szCs w:val="22"/>
                <w:b w:val="1"/>
                <w:bCs w:val="1"/>
                <w:color w:val="auto"/>
                <w:w w:val="86"/>
              </w:rPr>
              <w:t>Acquisition</w:t>
            </w:r>
          </w:p>
        </w:tc>
        <w:tc>
          <w:tcPr>
            <w:tcW w:w="0" w:type="dxa"/>
            <w:vAlign w:val="bottom"/>
          </w:tcPr>
          <w:p>
            <w:pPr>
              <w:spacing w:after="0"/>
              <w:rPr>
                <w:sz w:val="1"/>
                <w:szCs w:val="1"/>
                <w:color w:val="auto"/>
              </w:rPr>
            </w:pPr>
          </w:p>
        </w:tc>
      </w:tr>
      <w:tr>
        <w:trPr>
          <w:trHeight w:val="122"/>
        </w:trPr>
        <w:tc>
          <w:tcPr>
            <w:tcW w:w="14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1"/>
              </w:rPr>
              <w:t>Class</w:t>
            </w:r>
          </w:p>
        </w:tc>
        <w:tc>
          <w:tcPr>
            <w:tcW w:w="104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94"/>
              </w:rPr>
              <w:t>Acquired</w:t>
            </w:r>
          </w:p>
        </w:tc>
        <w:tc>
          <w:tcPr>
            <w:tcW w:w="1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420" w:type="dxa"/>
            <w:vAlign w:val="bottom"/>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1660" w:type="dxa"/>
            <w:vAlign w:val="bottom"/>
            <w:vMerge w:val="restart"/>
          </w:tcPr>
          <w:p>
            <w:pPr>
              <w:jc w:val="center"/>
              <w:ind w:left="5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4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7"/>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60" w:type="dxa"/>
            <w:vAlign w:val="bottom"/>
          </w:tcPr>
          <w:p>
            <w:pPr>
              <w:ind w:left="60"/>
              <w:spacing w:after="0"/>
              <w:rPr>
                <w:sz w:val="20"/>
                <w:szCs w:val="20"/>
                <w:color w:val="auto"/>
              </w:rPr>
            </w:pPr>
            <w:r>
              <w:rPr>
                <w:rFonts w:ascii="Arial" w:cs="Arial" w:eastAsia="Arial" w:hAnsi="Arial"/>
                <w:sz w:val="22"/>
                <w:szCs w:val="22"/>
                <w:color w:val="auto"/>
              </w:rPr>
              <w:t>Conversion of</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60" w:type="dxa"/>
            <w:vAlign w:val="bottom"/>
          </w:tcPr>
          <w:p>
            <w:pPr>
              <w:ind w:left="60"/>
              <w:spacing w:after="0" w:line="243" w:lineRule="exact"/>
              <w:rPr>
                <w:sz w:val="20"/>
                <w:szCs w:val="20"/>
                <w:color w:val="auto"/>
              </w:rPr>
            </w:pPr>
            <w:r>
              <w:rPr>
                <w:rFonts w:ascii="Arial" w:cs="Arial" w:eastAsia="Arial" w:hAnsi="Arial"/>
                <w:sz w:val="22"/>
                <w:szCs w:val="22"/>
                <w:color w:val="auto"/>
              </w:rPr>
              <w:t>preferred stock</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60" w:type="dxa"/>
            <w:vAlign w:val="bottom"/>
          </w:tcPr>
          <w:p>
            <w:pPr>
              <w:ind w:left="60"/>
              <w:spacing w:after="0" w:line="243" w:lineRule="exact"/>
              <w:rPr>
                <w:sz w:val="20"/>
                <w:szCs w:val="20"/>
                <w:color w:val="auto"/>
              </w:rPr>
            </w:pPr>
            <w:r>
              <w:rPr>
                <w:rFonts w:ascii="Arial" w:cs="Arial" w:eastAsia="Arial" w:hAnsi="Arial"/>
                <w:sz w:val="22"/>
                <w:szCs w:val="22"/>
                <w:color w:val="auto"/>
                <w:w w:val="89"/>
              </w:rPr>
              <w:t>purchased prior to</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60" w:type="dxa"/>
            <w:vAlign w:val="bottom"/>
          </w:tcPr>
          <w:p>
            <w:pPr>
              <w:ind w:left="60"/>
              <w:spacing w:after="0" w:line="243" w:lineRule="exact"/>
              <w:rPr>
                <w:sz w:val="20"/>
                <w:szCs w:val="20"/>
                <w:color w:val="auto"/>
              </w:rPr>
            </w:pPr>
            <w:r>
              <w:rPr>
                <w:rFonts w:ascii="Arial" w:cs="Arial" w:eastAsia="Arial" w:hAnsi="Arial"/>
                <w:sz w:val="22"/>
                <w:szCs w:val="22"/>
                <w:color w:val="auto"/>
                <w:w w:val="89"/>
              </w:rPr>
              <w:t>the IPO into Class</w:t>
            </w:r>
          </w:p>
        </w:tc>
        <w:tc>
          <w:tcPr>
            <w:tcW w:w="0" w:type="dxa"/>
            <w:vAlign w:val="bottom"/>
          </w:tcPr>
          <w:p>
            <w:pPr>
              <w:spacing w:after="0"/>
              <w:rPr>
                <w:sz w:val="1"/>
                <w:szCs w:val="1"/>
                <w:color w:val="auto"/>
              </w:rPr>
            </w:pPr>
          </w:p>
        </w:tc>
      </w:tr>
      <w:tr>
        <w:trPr>
          <w:trHeight w:val="210"/>
        </w:trPr>
        <w:tc>
          <w:tcPr>
            <w:tcW w:w="1420" w:type="dxa"/>
            <w:vAlign w:val="bottom"/>
          </w:tcPr>
          <w:p>
            <w:pPr>
              <w:spacing w:after="0" w:line="210" w:lineRule="exact"/>
              <w:rPr>
                <w:sz w:val="20"/>
                <w:szCs w:val="20"/>
                <w:color w:val="auto"/>
              </w:rPr>
            </w:pPr>
            <w:r>
              <w:rPr>
                <w:rFonts w:ascii="Arial" w:cs="Arial" w:eastAsia="Arial" w:hAnsi="Arial"/>
                <w:sz w:val="22"/>
                <w:szCs w:val="22"/>
                <w:color w:val="auto"/>
              </w:rPr>
              <w:t>Voting</w:t>
            </w:r>
          </w:p>
        </w:tc>
        <w:tc>
          <w:tcPr>
            <w:tcW w:w="1040" w:type="dxa"/>
            <w:vAlign w:val="bottom"/>
          </w:tcPr>
          <w:p>
            <w:pPr>
              <w:spacing w:after="0"/>
              <w:rPr>
                <w:sz w:val="18"/>
                <w:szCs w:val="18"/>
                <w:color w:val="auto"/>
              </w:rPr>
            </w:pPr>
          </w:p>
        </w:tc>
        <w:tc>
          <w:tcPr>
            <w:tcW w:w="1660" w:type="dxa"/>
            <w:vAlign w:val="bottom"/>
          </w:tcPr>
          <w:p>
            <w:pPr>
              <w:ind w:left="60"/>
              <w:spacing w:after="0" w:line="210" w:lineRule="exact"/>
              <w:rPr>
                <w:sz w:val="20"/>
                <w:szCs w:val="20"/>
                <w:color w:val="auto"/>
              </w:rPr>
            </w:pPr>
            <w:r>
              <w:rPr>
                <w:rFonts w:ascii="Arial" w:cs="Arial" w:eastAsia="Arial" w:hAnsi="Arial"/>
                <w:sz w:val="22"/>
                <w:szCs w:val="22"/>
                <w:color w:val="auto"/>
                <w:w w:val="89"/>
              </w:rPr>
              <w:t>A Common Stock,</w:t>
            </w:r>
          </w:p>
        </w:tc>
        <w:tc>
          <w:tcPr>
            <w:tcW w:w="0" w:type="dxa"/>
            <w:vAlign w:val="bottom"/>
          </w:tcPr>
          <w:p>
            <w:pPr>
              <w:spacing w:after="0"/>
              <w:rPr>
                <w:sz w:val="1"/>
                <w:szCs w:val="1"/>
                <w:color w:val="auto"/>
              </w:rPr>
            </w:pPr>
          </w:p>
        </w:tc>
      </w:tr>
      <w:tr>
        <w:trPr>
          <w:trHeight w:val="294"/>
        </w:trPr>
        <w:tc>
          <w:tcPr>
            <w:tcW w:w="1420" w:type="dxa"/>
            <w:vAlign w:val="bottom"/>
          </w:tcPr>
          <w:p>
            <w:pPr>
              <w:spacing w:after="0"/>
              <w:rPr>
                <w:sz w:val="20"/>
                <w:szCs w:val="20"/>
                <w:color w:val="auto"/>
              </w:rPr>
            </w:pPr>
            <w:r>
              <w:rPr>
                <w:rFonts w:ascii="Arial" w:cs="Arial" w:eastAsia="Arial" w:hAnsi="Arial"/>
                <w:sz w:val="22"/>
                <w:szCs w:val="22"/>
                <w:color w:val="auto"/>
                <w:w w:val="93"/>
              </w:rPr>
              <w:t>Common Stock</w:t>
            </w:r>
          </w:p>
        </w:tc>
        <w:tc>
          <w:tcPr>
            <w:tcW w:w="2700" w:type="dxa"/>
            <w:vAlign w:val="bottom"/>
            <w:gridSpan w:val="2"/>
          </w:tcPr>
          <w:p>
            <w:pPr>
              <w:ind w:left="60"/>
              <w:spacing w:after="0" w:line="294" w:lineRule="exact"/>
              <w:rPr>
                <w:sz w:val="20"/>
                <w:szCs w:val="20"/>
                <w:color w:val="auto"/>
              </w:rPr>
            </w:pPr>
            <w:r>
              <w:rPr>
                <w:rFonts w:ascii="Arial" w:cs="Arial" w:eastAsia="Arial" w:hAnsi="Arial"/>
                <w:sz w:val="34"/>
                <w:szCs w:val="34"/>
                <w:color w:val="auto"/>
                <w:vertAlign w:val="superscript"/>
              </w:rPr>
              <w:t>05/28/2021</w:t>
            </w:r>
            <w:r>
              <w:rPr>
                <w:rFonts w:ascii="Arial" w:cs="Arial" w:eastAsia="Arial" w:hAnsi="Arial"/>
                <w:sz w:val="18"/>
                <w:szCs w:val="18"/>
                <w:color w:val="auto"/>
              </w:rPr>
              <w:t xml:space="preserve"> reclassification of</w:t>
            </w:r>
          </w:p>
        </w:tc>
        <w:tc>
          <w:tcPr>
            <w:tcW w:w="0" w:type="dxa"/>
            <w:vAlign w:val="bottom"/>
          </w:tcPr>
          <w:p>
            <w:pPr>
              <w:spacing w:after="0"/>
              <w:rPr>
                <w:sz w:val="1"/>
                <w:szCs w:val="1"/>
                <w:color w:val="auto"/>
              </w:rPr>
            </w:pPr>
          </w:p>
        </w:tc>
      </w:tr>
    </w:tbl>
    <w:p>
      <w:pPr>
        <w:ind w:left="2560"/>
        <w:spacing w:after="0" w:line="230" w:lineRule="auto"/>
        <w:rPr>
          <w:sz w:val="20"/>
          <w:szCs w:val="20"/>
          <w:color w:val="auto"/>
        </w:rPr>
      </w:pPr>
      <w:r>
        <w:rPr>
          <w:rFonts w:ascii="Arial" w:cs="Arial" w:eastAsia="Arial" w:hAnsi="Arial"/>
          <w:sz w:val="22"/>
          <w:szCs w:val="22"/>
          <w:color w:val="auto"/>
        </w:rPr>
        <w:t>the Class A</w:t>
      </w:r>
    </w:p>
    <w:p>
      <w:pPr>
        <w:ind w:left="2560"/>
        <w:spacing w:after="0" w:line="231" w:lineRule="auto"/>
        <w:rPr>
          <w:sz w:val="20"/>
          <w:szCs w:val="20"/>
          <w:color w:val="auto"/>
        </w:rPr>
      </w:pPr>
      <w:r>
        <w:rPr>
          <w:rFonts w:ascii="Arial" w:cs="Arial" w:eastAsia="Arial" w:hAnsi="Arial"/>
          <w:sz w:val="22"/>
          <w:szCs w:val="22"/>
          <w:color w:val="auto"/>
        </w:rPr>
        <w:t>Common Stock</w:t>
      </w:r>
    </w:p>
    <w:p>
      <w:pPr>
        <w:ind w:left="2560"/>
        <w:spacing w:after="0" w:line="230" w:lineRule="auto"/>
        <w:rPr>
          <w:sz w:val="20"/>
          <w:szCs w:val="20"/>
          <w:color w:val="auto"/>
        </w:rPr>
      </w:pPr>
      <w:r>
        <w:rPr>
          <w:rFonts w:ascii="Arial" w:cs="Arial" w:eastAsia="Arial" w:hAnsi="Arial"/>
          <w:sz w:val="22"/>
          <w:szCs w:val="22"/>
          <w:color w:val="auto"/>
        </w:rPr>
        <w:t>into Voting</w:t>
      </w:r>
    </w:p>
    <w:p>
      <w:pPr>
        <w:spacing w:after="0" w:line="1" w:lineRule="exact"/>
        <w:rPr>
          <w:sz w:val="20"/>
          <w:szCs w:val="20"/>
          <w:color w:val="auto"/>
        </w:rPr>
      </w:pPr>
    </w:p>
    <w:p>
      <w:pPr>
        <w:ind w:left="2560"/>
        <w:spacing w:after="0"/>
        <w:rPr>
          <w:sz w:val="20"/>
          <w:szCs w:val="20"/>
          <w:color w:val="auto"/>
        </w:rPr>
      </w:pPr>
      <w:r>
        <w:rPr>
          <w:rFonts w:ascii="Arial" w:cs="Arial" w:eastAsia="Arial" w:hAnsi="Arial"/>
          <w:sz w:val="22"/>
          <w:szCs w:val="22"/>
          <w:color w:val="auto"/>
        </w:rPr>
        <w:t>Common Stock</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40" w:type="dxa"/>
        <w:tblCellMar>
          <w:top w:w="0" w:type="dxa"/>
          <w:left w:w="0" w:type="dxa"/>
          <w:bottom w:w="0" w:type="dxa"/>
          <w:right w:w="0" w:type="dxa"/>
        </w:tblCellMar>
      </w:tblPr>
      <w:tr>
        <w:trPr>
          <w:trHeight w:val="253"/>
        </w:trPr>
        <w:tc>
          <w:tcPr>
            <w:tcW w:w="124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9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0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Donor</w:t>
            </w:r>
          </w:p>
        </w:tc>
        <w:tc>
          <w:tcPr>
            <w:tcW w:w="10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0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0" w:type="dxa"/>
            <w:vAlign w:val="bottom"/>
          </w:tcPr>
          <w:p>
            <w:pPr>
              <w:spacing w:after="0"/>
              <w:rPr>
                <w:sz w:val="1"/>
                <w:szCs w:val="1"/>
                <w:color w:val="auto"/>
              </w:rPr>
            </w:pPr>
          </w:p>
        </w:tc>
      </w:tr>
      <w:tr>
        <w:trPr>
          <w:trHeight w:val="280"/>
        </w:trPr>
        <w:tc>
          <w:tcPr>
            <w:tcW w:w="124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tabs>
          <w:tab w:leader="none" w:pos="2900" w:val="left"/>
        </w:tabs>
        <w:rPr>
          <w:sz w:val="20"/>
          <w:szCs w:val="20"/>
          <w:color w:val="auto"/>
        </w:rPr>
      </w:pPr>
      <w:r>
        <w:rPr>
          <w:rFonts w:ascii="Arial" w:cs="Arial" w:eastAsia="Arial" w:hAnsi="Arial"/>
          <w:sz w:val="22"/>
          <w:szCs w:val="22"/>
          <w:color w:val="auto"/>
        </w:rPr>
        <w:t>Issuer</w:t>
      </w:r>
      <w:r>
        <w:rPr>
          <w:sz w:val="20"/>
          <w:szCs w:val="20"/>
          <w:color w:val="auto"/>
        </w:rPr>
        <w:tab/>
      </w:r>
      <w:r>
        <w:rPr>
          <w:rFonts w:ascii="Arial" w:cs="Arial" w:eastAsia="Arial" w:hAnsi="Arial"/>
          <w:sz w:val="22"/>
          <w:szCs w:val="22"/>
          <w:color w:val="auto"/>
        </w:rPr>
        <w:t>101095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935355</wp:posOffset>
            </wp:positionH>
            <wp:positionV relativeFrom="paragraph">
              <wp:posOffset>-129540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60"/>
        <w:spacing w:after="0"/>
        <w:tabs>
          <w:tab w:leader="none" w:pos="1400" w:val="left"/>
        </w:tabs>
        <w:rPr>
          <w:sz w:val="20"/>
          <w:szCs w:val="20"/>
          <w:color w:val="auto"/>
        </w:rPr>
      </w:pPr>
      <w:r>
        <w:rPr>
          <w:rFonts w:ascii="Arial" w:cs="Arial" w:eastAsia="Arial" w:hAnsi="Arial"/>
          <w:sz w:val="22"/>
          <w:szCs w:val="22"/>
          <w:b w:val="1"/>
          <w:bCs w:val="1"/>
          <w:color w:val="auto"/>
        </w:rPr>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0"/>
          <w:szCs w:val="20"/>
          <w:color w:val="auto"/>
        </w:rPr>
      </w:pPr>
    </w:p>
    <w:p>
      <w:pPr>
        <w:ind w:left="80"/>
        <w:spacing w:after="0"/>
        <w:tabs>
          <w:tab w:leader="none" w:pos="1360" w:val="left"/>
        </w:tabs>
        <w:rPr>
          <w:sz w:val="20"/>
          <w:szCs w:val="20"/>
          <w:color w:val="auto"/>
        </w:rPr>
      </w:pPr>
      <w:r>
        <w:rPr>
          <w:rFonts w:ascii="Arial" w:cs="Arial" w:eastAsia="Arial" w:hAnsi="Arial"/>
          <w:sz w:val="19"/>
          <w:szCs w:val="19"/>
          <w:b w:val="1"/>
          <w:bCs w:val="1"/>
          <w:color w:val="auto"/>
        </w:rPr>
        <w:t>Payment</w:t>
      </w:r>
      <w:r>
        <w:rPr>
          <w:sz w:val="20"/>
          <w:szCs w:val="20"/>
          <w:color w:val="auto"/>
        </w:rPr>
        <w:tab/>
      </w:r>
      <w:r>
        <w:rPr>
          <w:rFonts w:ascii="Arial" w:cs="Arial" w:eastAsia="Arial" w:hAnsi="Arial"/>
          <w:sz w:val="19"/>
          <w:szCs w:val="19"/>
          <w:b w:val="1"/>
          <w:bCs w:val="1"/>
          <w:color w:val="auto"/>
        </w:rPr>
        <w:t>Payment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right"/>
        <w:ind w:right="380"/>
        <w:spacing w:after="0" w:line="258" w:lineRule="auto"/>
        <w:rPr>
          <w:sz w:val="20"/>
          <w:szCs w:val="20"/>
          <w:color w:val="auto"/>
        </w:rPr>
      </w:pPr>
      <w:r>
        <w:rPr>
          <w:rFonts w:ascii="Arial" w:cs="Arial" w:eastAsia="Arial" w:hAnsi="Arial"/>
          <w:sz w:val="38"/>
          <w:szCs w:val="38"/>
          <w:color w:val="auto"/>
          <w:vertAlign w:val="subscript"/>
        </w:rPr>
        <w:t>05/28/2021</w:t>
      </w:r>
      <w:r>
        <w:rPr>
          <w:rFonts w:ascii="Arial" w:cs="Arial" w:eastAsia="Arial" w:hAnsi="Arial"/>
          <w:sz w:val="20"/>
          <w:szCs w:val="20"/>
          <w:color w:val="auto"/>
        </w:rPr>
        <w:t xml:space="preserve"> Conversion of preferred stock</w:t>
      </w:r>
    </w:p>
    <w:p>
      <w:pPr>
        <w:spacing w:after="0" w:line="1136" w:lineRule="exact"/>
        <w:rPr>
          <w:sz w:val="20"/>
          <w:szCs w:val="20"/>
          <w:color w:val="auto"/>
        </w:rPr>
      </w:pPr>
    </w:p>
    <w:p>
      <w:pPr>
        <w:sectPr>
          <w:pgSz w:w="11900" w:h="16838" w:orient="portrait"/>
          <w:cols w:equalWidth="0" w:num="3">
            <w:col w:w="4160" w:space="140"/>
            <w:col w:w="4040" w:space="180"/>
            <w:col w:w="2720"/>
          </w:cols>
          <w:pgMar w:left="320" w:top="143" w:right="339" w:bottom="4" w:gutter="0" w:footer="0" w:header="0"/>
        </w:sectPr>
      </w:pPr>
    </w:p>
    <w:p>
      <w:pPr>
        <w:spacing w:after="0" w:line="56"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ectPr>
          <w:pgSz w:w="11900" w:h="16838" w:orient="portrait"/>
          <w:cols w:equalWidth="0" w:num="1">
            <w:col w:w="11240"/>
          </w:cols>
          <w:pgMar w:left="320" w:top="143" w:right="339" w:bottom="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60"/>
        <w:spacing w:after="0"/>
        <w:tabs>
          <w:tab w:leader="none" w:pos="4400" w:val="left"/>
        </w:tabs>
        <w:rPr>
          <w:sz w:val="20"/>
          <w:szCs w:val="20"/>
          <w:color w:val="auto"/>
        </w:rPr>
      </w:pPr>
      <w:r>
        <w:rPr>
          <w:rFonts w:ascii="Arial" w:cs="Arial" w:eastAsia="Arial" w:hAnsi="Arial"/>
          <w:sz w:val="22"/>
          <w:szCs w:val="22"/>
          <w:b w:val="1"/>
          <w:bCs w:val="1"/>
          <w:color w:val="auto"/>
        </w:rPr>
        <w:t>Name and Address of Seller</w:t>
      </w:r>
      <w:r>
        <w:rPr>
          <w:sz w:val="20"/>
          <w:szCs w:val="20"/>
          <w:color w:val="auto"/>
        </w:rPr>
        <w:tab/>
      </w:r>
      <w:r>
        <w:rPr>
          <w:rFonts w:ascii="Arial" w:cs="Arial" w:eastAsia="Arial" w:hAnsi="Arial"/>
          <w:sz w:val="19"/>
          <w:szCs w:val="19"/>
          <w:b w:val="1"/>
          <w:bCs w:val="1"/>
          <w:color w:val="auto"/>
        </w:rPr>
        <w:t>Title of Securities Sold</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860" w:type="dxa"/>
            <w:vAlign w:val="bottom"/>
            <w:vMerge w:val="restart"/>
          </w:tcPr>
          <w:p>
            <w:pPr>
              <w:jc w:val="center"/>
              <w:ind w:right="92"/>
              <w:spacing w:after="0"/>
              <w:rPr>
                <w:sz w:val="20"/>
                <w:szCs w:val="20"/>
                <w:color w:val="auto"/>
              </w:rPr>
            </w:pPr>
            <w:r>
              <w:rPr>
                <w:rFonts w:ascii="Arial" w:cs="Arial" w:eastAsia="Arial" w:hAnsi="Arial"/>
                <w:sz w:val="22"/>
                <w:szCs w:val="22"/>
                <w:b w:val="1"/>
                <w:bCs w:val="1"/>
                <w:color w:val="auto"/>
                <w:w w:val="88"/>
              </w:rPr>
              <w:t>Date of</w:t>
            </w:r>
          </w:p>
        </w:tc>
        <w:tc>
          <w:tcPr>
            <w:tcW w:w="2840" w:type="dxa"/>
            <w:vAlign w:val="bottom"/>
          </w:tcPr>
          <w:p>
            <w:pPr>
              <w:jc w:val="center"/>
              <w:ind w:right="1392"/>
              <w:spacing w:after="0"/>
              <w:rPr>
                <w:sz w:val="20"/>
                <w:szCs w:val="20"/>
                <w:color w:val="auto"/>
              </w:rPr>
            </w:pPr>
            <w:r>
              <w:rPr>
                <w:rFonts w:ascii="Arial" w:cs="Arial" w:eastAsia="Arial" w:hAnsi="Arial"/>
                <w:sz w:val="22"/>
                <w:szCs w:val="22"/>
                <w:b w:val="1"/>
                <w:bCs w:val="1"/>
                <w:color w:val="auto"/>
                <w:w w:val="89"/>
              </w:rPr>
              <w:t>Amount of</w:t>
            </w:r>
          </w:p>
        </w:tc>
        <w:tc>
          <w:tcPr>
            <w:tcW w:w="0" w:type="dxa"/>
            <w:vAlign w:val="bottom"/>
          </w:tcPr>
          <w:p>
            <w:pPr>
              <w:spacing w:after="0"/>
              <w:rPr>
                <w:sz w:val="1"/>
                <w:szCs w:val="1"/>
                <w:color w:val="auto"/>
              </w:rPr>
            </w:pPr>
          </w:p>
        </w:tc>
      </w:tr>
      <w:tr>
        <w:trPr>
          <w:trHeight w:val="121"/>
        </w:trPr>
        <w:tc>
          <w:tcPr>
            <w:tcW w:w="860" w:type="dxa"/>
            <w:vAlign w:val="bottom"/>
            <w:vMerge w:val="continue"/>
          </w:tcPr>
          <w:p>
            <w:pPr>
              <w:spacing w:after="0"/>
              <w:rPr>
                <w:sz w:val="10"/>
                <w:szCs w:val="10"/>
                <w:color w:val="auto"/>
              </w:rPr>
            </w:pPr>
          </w:p>
        </w:tc>
        <w:tc>
          <w:tcPr>
            <w:tcW w:w="2840" w:type="dxa"/>
            <w:vAlign w:val="bottom"/>
            <w:vMerge w:val="restart"/>
          </w:tcPr>
          <w:p>
            <w:pPr>
              <w:ind w:left="220"/>
              <w:spacing w:after="0" w:line="243" w:lineRule="exact"/>
              <w:rPr>
                <w:sz w:val="20"/>
                <w:szCs w:val="20"/>
                <w:color w:val="auto"/>
              </w:rPr>
            </w:pPr>
            <w:r>
              <w:rPr>
                <w:rFonts w:ascii="Arial" w:cs="Arial" w:eastAsia="Arial" w:hAnsi="Arial"/>
                <w:sz w:val="22"/>
                <w:szCs w:val="22"/>
                <w:b w:val="1"/>
                <w:bCs w:val="1"/>
                <w:color w:val="auto"/>
                <w:w w:val="88"/>
              </w:rPr>
              <w:t>Securities   Gross Proceeds</w:t>
            </w:r>
          </w:p>
        </w:tc>
        <w:tc>
          <w:tcPr>
            <w:tcW w:w="0" w:type="dxa"/>
            <w:vAlign w:val="bottom"/>
          </w:tcPr>
          <w:p>
            <w:pPr>
              <w:spacing w:after="0"/>
              <w:rPr>
                <w:sz w:val="1"/>
                <w:szCs w:val="1"/>
                <w:color w:val="auto"/>
              </w:rPr>
            </w:pPr>
          </w:p>
        </w:tc>
      </w:tr>
      <w:tr>
        <w:trPr>
          <w:trHeight w:val="122"/>
        </w:trPr>
        <w:tc>
          <w:tcPr>
            <w:tcW w:w="860" w:type="dxa"/>
            <w:vAlign w:val="bottom"/>
            <w:vMerge w:val="restart"/>
          </w:tcPr>
          <w:p>
            <w:pPr>
              <w:jc w:val="center"/>
              <w:ind w:right="92"/>
              <w:spacing w:after="0"/>
              <w:rPr>
                <w:sz w:val="20"/>
                <w:szCs w:val="20"/>
                <w:color w:val="auto"/>
              </w:rPr>
            </w:pPr>
            <w:r>
              <w:rPr>
                <w:rFonts w:ascii="Arial" w:cs="Arial" w:eastAsia="Arial" w:hAnsi="Arial"/>
                <w:sz w:val="22"/>
                <w:szCs w:val="22"/>
                <w:b w:val="1"/>
                <w:bCs w:val="1"/>
                <w:color w:val="auto"/>
                <w:w w:val="83"/>
              </w:rPr>
              <w:t>Sale</w:t>
            </w:r>
          </w:p>
        </w:tc>
        <w:tc>
          <w:tcPr>
            <w:tcW w:w="2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860" w:type="dxa"/>
            <w:vAlign w:val="bottom"/>
            <w:vMerge w:val="continue"/>
          </w:tcPr>
          <w:p>
            <w:pPr>
              <w:spacing w:after="0"/>
              <w:rPr>
                <w:sz w:val="13"/>
                <w:szCs w:val="13"/>
                <w:color w:val="auto"/>
              </w:rPr>
            </w:pPr>
          </w:p>
        </w:tc>
        <w:tc>
          <w:tcPr>
            <w:tcW w:w="2840" w:type="dxa"/>
            <w:vAlign w:val="bottom"/>
            <w:vMerge w:val="restart"/>
          </w:tcPr>
          <w:p>
            <w:pPr>
              <w:jc w:val="center"/>
              <w:ind w:right="1392"/>
              <w:spacing w:after="0"/>
              <w:rPr>
                <w:sz w:val="20"/>
                <w:szCs w:val="20"/>
                <w:color w:val="auto"/>
              </w:rPr>
            </w:pPr>
            <w:r>
              <w:rPr>
                <w:rFonts w:ascii="Arial" w:cs="Arial" w:eastAsia="Arial" w:hAnsi="Arial"/>
                <w:sz w:val="22"/>
                <w:szCs w:val="22"/>
                <w:b w:val="1"/>
                <w:bCs w:val="1"/>
                <w:color w:val="auto"/>
                <w:w w:val="87"/>
              </w:rPr>
              <w:t>Sold</w:t>
            </w:r>
          </w:p>
        </w:tc>
        <w:tc>
          <w:tcPr>
            <w:tcW w:w="0" w:type="dxa"/>
            <w:vAlign w:val="bottom"/>
          </w:tcPr>
          <w:p>
            <w:pPr>
              <w:spacing w:after="0"/>
              <w:rPr>
                <w:sz w:val="1"/>
                <w:szCs w:val="1"/>
                <w:color w:val="auto"/>
              </w:rPr>
            </w:pPr>
          </w:p>
        </w:tc>
      </w:tr>
      <w:tr>
        <w:trPr>
          <w:trHeight w:val="122"/>
        </w:trPr>
        <w:tc>
          <w:tcPr>
            <w:tcW w:w="860" w:type="dxa"/>
            <w:vAlign w:val="bottom"/>
          </w:tcPr>
          <w:p>
            <w:pPr>
              <w:spacing w:after="0"/>
              <w:rPr>
                <w:sz w:val="10"/>
                <w:szCs w:val="10"/>
                <w:color w:val="auto"/>
              </w:rPr>
            </w:pPr>
          </w:p>
        </w:tc>
        <w:tc>
          <w:tcPr>
            <w:tcW w:w="2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sectPr>
          <w:pgSz w:w="11900" w:h="16838" w:orient="portrait"/>
          <w:cols w:equalWidth="0" w:num="2">
            <w:col w:w="6740" w:space="720"/>
            <w:col w:w="3780"/>
          </w:cols>
          <w:pgMar w:left="320" w:top="143" w:right="339" w:bottom="4" w:gutter="0" w:footer="0" w:header="0"/>
          <w:type w:val="continuous"/>
        </w:sectPr>
      </w:pPr>
    </w:p>
    <w:p>
      <w:pPr>
        <w:ind w:left="40" w:right="320"/>
        <w:spacing w:after="0" w:line="238" w:lineRule="auto"/>
        <w:rPr>
          <w:sz w:val="20"/>
          <w:szCs w:val="20"/>
          <w:color w:val="auto"/>
        </w:rPr>
      </w:pPr>
      <w:r>
        <w:rPr>
          <w:rFonts w:ascii="Arial" w:cs="Arial" w:eastAsia="Arial" w:hAnsi="Arial"/>
          <w:sz w:val="22"/>
          <w:szCs w:val="22"/>
          <w:color w:val="auto"/>
        </w:rPr>
        <w:t>Bain Capital Venture Fund 2014, L.P. John Hancock Tower 200 Clarendon Street Boston MA 02116</w:t>
      </w:r>
    </w:p>
    <w:p>
      <w:pPr>
        <w:spacing w:after="0" w:line="23" w:lineRule="exact"/>
        <w:rPr>
          <w:sz w:val="20"/>
          <w:szCs w:val="20"/>
          <w:color w:val="auto"/>
        </w:rPr>
      </w:pPr>
    </w:p>
    <w:p>
      <w:pPr>
        <w:ind w:left="40" w:right="320"/>
        <w:spacing w:after="0" w:line="238" w:lineRule="auto"/>
        <w:rPr>
          <w:sz w:val="20"/>
          <w:szCs w:val="20"/>
          <w:color w:val="auto"/>
        </w:rPr>
      </w:pPr>
      <w:r>
        <w:rPr>
          <w:rFonts w:ascii="Arial" w:cs="Arial" w:eastAsia="Arial" w:hAnsi="Arial"/>
          <w:sz w:val="22"/>
          <w:szCs w:val="22"/>
          <w:color w:val="auto"/>
        </w:rPr>
        <w:t>Bain Capital Venture Fund 2014, L.P. John Hancock Tower 200 Clarendon Street Boston MA 02116</w:t>
      </w:r>
    </w:p>
    <w:p>
      <w:pPr>
        <w:spacing w:after="0" w:line="23" w:lineRule="exact"/>
        <w:rPr>
          <w:sz w:val="20"/>
          <w:szCs w:val="20"/>
          <w:color w:val="auto"/>
        </w:rPr>
      </w:pPr>
    </w:p>
    <w:p>
      <w:pPr>
        <w:ind w:left="40" w:right="320"/>
        <w:spacing w:after="0"/>
        <w:rPr>
          <w:sz w:val="20"/>
          <w:szCs w:val="20"/>
          <w:color w:val="auto"/>
        </w:rPr>
      </w:pPr>
      <w:r>
        <w:rPr>
          <w:rFonts w:ascii="Arial" w:cs="Arial" w:eastAsia="Arial" w:hAnsi="Arial"/>
          <w:sz w:val="22"/>
          <w:szCs w:val="22"/>
          <w:color w:val="auto"/>
        </w:rPr>
        <w:t>Bain Capital Venture Fund 2016, L.P. 200 Clarendon Street Boston MA 02116</w:t>
      </w:r>
    </w:p>
    <w:p>
      <w:pPr>
        <w:spacing w:after="0" w:line="24" w:lineRule="exact"/>
        <w:rPr>
          <w:sz w:val="20"/>
          <w:szCs w:val="20"/>
          <w:color w:val="auto"/>
        </w:rPr>
      </w:pPr>
    </w:p>
    <w:p>
      <w:pPr>
        <w:ind w:left="40" w:right="320"/>
        <w:spacing w:after="0"/>
        <w:rPr>
          <w:sz w:val="20"/>
          <w:szCs w:val="20"/>
          <w:color w:val="auto"/>
        </w:rPr>
      </w:pPr>
      <w:r>
        <w:rPr>
          <w:rFonts w:ascii="Arial" w:cs="Arial" w:eastAsia="Arial" w:hAnsi="Arial"/>
          <w:sz w:val="22"/>
          <w:szCs w:val="22"/>
          <w:color w:val="auto"/>
        </w:rPr>
        <w:t>Bain Capital Venture Fund 2016, L.P. 200 Clarendon Street Boston MA 02116</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9"/>
          <w:szCs w:val="19"/>
          <w:color w:val="auto"/>
        </w:rPr>
        <w:t>Bain Capital Venture Coinvestment Fund</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22"/>
          <w:szCs w:val="22"/>
          <w:color w:val="auto"/>
        </w:rPr>
        <w:t>II, L.P.</w:t>
      </w:r>
    </w:p>
    <w:p>
      <w:pPr>
        <w:ind w:left="40"/>
        <w:spacing w:after="0" w:line="230" w:lineRule="auto"/>
        <w:rPr>
          <w:sz w:val="20"/>
          <w:szCs w:val="20"/>
          <w:color w:val="auto"/>
        </w:rPr>
      </w:pPr>
      <w:r>
        <w:rPr>
          <w:rFonts w:ascii="Arial" w:cs="Arial" w:eastAsia="Arial" w:hAnsi="Arial"/>
          <w:sz w:val="22"/>
          <w:szCs w:val="22"/>
          <w:color w:val="auto"/>
        </w:rPr>
        <w:t>200 Clarendon Street</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Boston  MA  02116</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19"/>
          <w:szCs w:val="19"/>
          <w:color w:val="auto"/>
        </w:rPr>
        <w:t>Bain Capital Venture Coinvestment Fund</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22"/>
          <w:szCs w:val="22"/>
          <w:color w:val="auto"/>
        </w:rPr>
        <w:t>II, L.P.</w:t>
      </w:r>
    </w:p>
    <w:p>
      <w:pPr>
        <w:ind w:left="40"/>
        <w:spacing w:after="0" w:line="230" w:lineRule="auto"/>
        <w:rPr>
          <w:sz w:val="20"/>
          <w:szCs w:val="20"/>
          <w:color w:val="auto"/>
        </w:rPr>
      </w:pPr>
      <w:r>
        <w:rPr>
          <w:rFonts w:ascii="Arial" w:cs="Arial" w:eastAsia="Arial" w:hAnsi="Arial"/>
          <w:sz w:val="22"/>
          <w:szCs w:val="22"/>
          <w:color w:val="auto"/>
        </w:rPr>
        <w:t>200 Clarendon Street</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Boston  MA  02116</w:t>
      </w:r>
    </w:p>
    <w:p>
      <w:pPr>
        <w:spacing w:after="0" w:line="26" w:lineRule="exact"/>
        <w:rPr>
          <w:sz w:val="20"/>
          <w:szCs w:val="20"/>
          <w:color w:val="auto"/>
        </w:rPr>
      </w:pPr>
    </w:p>
    <w:p>
      <w:pPr>
        <w:ind w:left="40" w:right="300"/>
        <w:spacing w:after="0"/>
        <w:rPr>
          <w:sz w:val="20"/>
          <w:szCs w:val="20"/>
          <w:color w:val="auto"/>
        </w:rPr>
      </w:pPr>
      <w:r>
        <w:rPr>
          <w:rFonts w:ascii="Arial" w:cs="Arial" w:eastAsia="Arial" w:hAnsi="Arial"/>
          <w:sz w:val="22"/>
          <w:szCs w:val="22"/>
          <w:color w:val="auto"/>
        </w:rPr>
        <w:t>BCV 2019-MD Coinvestment II, L.P. 200 Clarendon Street Boston MA 02116</w:t>
      </w:r>
    </w:p>
    <w:p>
      <w:pPr>
        <w:spacing w:after="0" w:line="24" w:lineRule="exact"/>
        <w:rPr>
          <w:sz w:val="20"/>
          <w:szCs w:val="20"/>
          <w:color w:val="auto"/>
        </w:rPr>
      </w:pPr>
    </w:p>
    <w:p>
      <w:pPr>
        <w:ind w:left="40" w:right="300"/>
        <w:spacing w:after="0"/>
        <w:rPr>
          <w:sz w:val="20"/>
          <w:szCs w:val="20"/>
          <w:color w:val="auto"/>
        </w:rPr>
      </w:pPr>
      <w:r>
        <w:rPr>
          <w:rFonts w:ascii="Arial" w:cs="Arial" w:eastAsia="Arial" w:hAnsi="Arial"/>
          <w:sz w:val="22"/>
          <w:szCs w:val="22"/>
          <w:color w:val="auto"/>
        </w:rPr>
        <w:t>BCV 2019-MD Coinvestment II, L.P. 200 Clarendon Street Boston MA 02116</w:t>
      </w:r>
    </w:p>
    <w:p>
      <w:pPr>
        <w:spacing w:after="0" w:line="24" w:lineRule="exact"/>
        <w:rPr>
          <w:sz w:val="20"/>
          <w:szCs w:val="20"/>
          <w:color w:val="auto"/>
        </w:rPr>
      </w:pPr>
    </w:p>
    <w:p>
      <w:pPr>
        <w:ind w:left="40" w:right="1400"/>
        <w:spacing w:after="0" w:line="287" w:lineRule="auto"/>
        <w:rPr>
          <w:sz w:val="20"/>
          <w:szCs w:val="20"/>
          <w:color w:val="auto"/>
        </w:rPr>
      </w:pPr>
      <w:r>
        <w:rPr>
          <w:rFonts w:ascii="Arial" w:cs="Arial" w:eastAsia="Arial" w:hAnsi="Arial"/>
          <w:sz w:val="19"/>
          <w:szCs w:val="19"/>
          <w:color w:val="auto"/>
        </w:rPr>
        <w:t>BCIP Venture Associates John Hancock Tower 200 Clarendon Street Boston MA 02116</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2100" w:type="dxa"/>
            <w:vAlign w:val="bottom"/>
          </w:tcPr>
          <w:p>
            <w:pPr>
              <w:spacing w:after="0"/>
              <w:rPr>
                <w:sz w:val="20"/>
                <w:szCs w:val="20"/>
                <w:color w:val="auto"/>
              </w:rPr>
            </w:pPr>
            <w:r>
              <w:rPr>
                <w:rFonts w:ascii="Arial" w:cs="Arial" w:eastAsia="Arial" w:hAnsi="Arial"/>
                <w:sz w:val="22"/>
                <w:szCs w:val="22"/>
                <w:color w:val="auto"/>
              </w:rPr>
              <w:t>05/18/2023 820626</w:t>
            </w:r>
          </w:p>
        </w:tc>
        <w:tc>
          <w:tcPr>
            <w:tcW w:w="1160" w:type="dxa"/>
            <w:vAlign w:val="bottom"/>
          </w:tcPr>
          <w:p>
            <w:pPr>
              <w:ind w:left="280"/>
              <w:spacing w:after="0"/>
              <w:rPr>
                <w:sz w:val="20"/>
                <w:szCs w:val="20"/>
                <w:color w:val="auto"/>
              </w:rPr>
            </w:pPr>
            <w:r>
              <w:rPr>
                <w:rFonts w:ascii="Arial" w:cs="Arial" w:eastAsia="Arial" w:hAnsi="Arial"/>
                <w:sz w:val="22"/>
                <w:szCs w:val="22"/>
                <w:color w:val="auto"/>
                <w:w w:val="87"/>
              </w:rPr>
              <w:t>25111155</w:t>
            </w:r>
          </w:p>
        </w:tc>
      </w:tr>
      <w:tr>
        <w:trPr>
          <w:trHeight w:val="1026"/>
        </w:trPr>
        <w:tc>
          <w:tcPr>
            <w:tcW w:w="2100" w:type="dxa"/>
            <w:vAlign w:val="bottom"/>
          </w:tcPr>
          <w:p>
            <w:pPr>
              <w:spacing w:after="0"/>
              <w:rPr>
                <w:sz w:val="20"/>
                <w:szCs w:val="20"/>
                <w:color w:val="auto"/>
              </w:rPr>
            </w:pPr>
            <w:r>
              <w:rPr>
                <w:rFonts w:ascii="Arial" w:cs="Arial" w:eastAsia="Arial" w:hAnsi="Arial"/>
                <w:sz w:val="22"/>
                <w:szCs w:val="22"/>
                <w:color w:val="auto"/>
              </w:rPr>
              <w:t>05/11/2023 2338782</w:t>
            </w:r>
          </w:p>
        </w:tc>
        <w:tc>
          <w:tcPr>
            <w:tcW w:w="1160" w:type="dxa"/>
            <w:vAlign w:val="bottom"/>
          </w:tcPr>
          <w:p>
            <w:pPr>
              <w:ind w:left="280"/>
              <w:spacing w:after="0"/>
              <w:rPr>
                <w:sz w:val="20"/>
                <w:szCs w:val="20"/>
                <w:color w:val="auto"/>
              </w:rPr>
            </w:pPr>
            <w:r>
              <w:rPr>
                <w:rFonts w:ascii="Arial" w:cs="Arial" w:eastAsia="Arial" w:hAnsi="Arial"/>
                <w:sz w:val="22"/>
                <w:szCs w:val="22"/>
                <w:color w:val="auto"/>
                <w:w w:val="87"/>
              </w:rPr>
              <w:t>69017456</w:t>
            </w:r>
          </w:p>
        </w:tc>
      </w:tr>
      <w:tr>
        <w:trPr>
          <w:trHeight w:val="904"/>
        </w:trPr>
        <w:tc>
          <w:tcPr>
            <w:tcW w:w="2100" w:type="dxa"/>
            <w:vAlign w:val="bottom"/>
          </w:tcPr>
          <w:p>
            <w:pPr>
              <w:spacing w:after="0"/>
              <w:rPr>
                <w:sz w:val="20"/>
                <w:szCs w:val="20"/>
                <w:color w:val="auto"/>
              </w:rPr>
            </w:pPr>
            <w:r>
              <w:rPr>
                <w:rFonts w:ascii="Arial" w:cs="Arial" w:eastAsia="Arial" w:hAnsi="Arial"/>
                <w:sz w:val="22"/>
                <w:szCs w:val="22"/>
                <w:color w:val="auto"/>
              </w:rPr>
              <w:t>05/18/2023 54705</w:t>
            </w:r>
          </w:p>
        </w:tc>
        <w:tc>
          <w:tcPr>
            <w:tcW w:w="1160" w:type="dxa"/>
            <w:vAlign w:val="bottom"/>
          </w:tcPr>
          <w:p>
            <w:pPr>
              <w:ind w:left="280"/>
              <w:spacing w:after="0"/>
              <w:rPr>
                <w:sz w:val="20"/>
                <w:szCs w:val="20"/>
                <w:color w:val="auto"/>
              </w:rPr>
            </w:pPr>
            <w:r>
              <w:rPr>
                <w:rFonts w:ascii="Arial" w:cs="Arial" w:eastAsia="Arial" w:hAnsi="Arial"/>
                <w:sz w:val="22"/>
                <w:szCs w:val="22"/>
                <w:color w:val="auto"/>
              </w:rPr>
              <w:t>1673973</w:t>
            </w:r>
          </w:p>
        </w:tc>
      </w:tr>
      <w:tr>
        <w:trPr>
          <w:trHeight w:val="783"/>
        </w:trPr>
        <w:tc>
          <w:tcPr>
            <w:tcW w:w="2100" w:type="dxa"/>
            <w:vAlign w:val="bottom"/>
          </w:tcPr>
          <w:p>
            <w:pPr>
              <w:spacing w:after="0"/>
              <w:rPr>
                <w:sz w:val="20"/>
                <w:szCs w:val="20"/>
                <w:color w:val="auto"/>
              </w:rPr>
            </w:pPr>
            <w:r>
              <w:rPr>
                <w:rFonts w:ascii="Arial" w:cs="Arial" w:eastAsia="Arial" w:hAnsi="Arial"/>
                <w:sz w:val="22"/>
                <w:szCs w:val="22"/>
                <w:color w:val="auto"/>
              </w:rPr>
              <w:t>05/11/2023 155911</w:t>
            </w:r>
          </w:p>
        </w:tc>
        <w:tc>
          <w:tcPr>
            <w:tcW w:w="1160" w:type="dxa"/>
            <w:vAlign w:val="bottom"/>
          </w:tcPr>
          <w:p>
            <w:pPr>
              <w:ind w:left="280"/>
              <w:spacing w:after="0"/>
              <w:rPr>
                <w:sz w:val="20"/>
                <w:szCs w:val="20"/>
                <w:color w:val="auto"/>
              </w:rPr>
            </w:pPr>
            <w:r>
              <w:rPr>
                <w:rFonts w:ascii="Arial" w:cs="Arial" w:eastAsia="Arial" w:hAnsi="Arial"/>
                <w:sz w:val="22"/>
                <w:szCs w:val="22"/>
                <w:color w:val="auto"/>
              </w:rPr>
              <w:t>4600933</w:t>
            </w:r>
          </w:p>
        </w:tc>
      </w:tr>
      <w:tr>
        <w:trPr>
          <w:trHeight w:val="904"/>
        </w:trPr>
        <w:tc>
          <w:tcPr>
            <w:tcW w:w="2100" w:type="dxa"/>
            <w:vAlign w:val="bottom"/>
          </w:tcPr>
          <w:p>
            <w:pPr>
              <w:spacing w:after="0"/>
              <w:rPr>
                <w:sz w:val="20"/>
                <w:szCs w:val="20"/>
                <w:color w:val="auto"/>
              </w:rPr>
            </w:pPr>
            <w:r>
              <w:rPr>
                <w:rFonts w:ascii="Arial" w:cs="Arial" w:eastAsia="Arial" w:hAnsi="Arial"/>
                <w:sz w:val="22"/>
                <w:szCs w:val="22"/>
                <w:color w:val="auto"/>
              </w:rPr>
              <w:t>05/18/2023 25611</w:t>
            </w:r>
          </w:p>
        </w:tc>
        <w:tc>
          <w:tcPr>
            <w:tcW w:w="1160" w:type="dxa"/>
            <w:vAlign w:val="bottom"/>
          </w:tcPr>
          <w:p>
            <w:pPr>
              <w:ind w:left="280"/>
              <w:spacing w:after="0"/>
              <w:rPr>
                <w:sz w:val="20"/>
                <w:szCs w:val="20"/>
                <w:color w:val="auto"/>
              </w:rPr>
            </w:pPr>
            <w:r>
              <w:rPr>
                <w:rFonts w:ascii="Arial" w:cs="Arial" w:eastAsia="Arial" w:hAnsi="Arial"/>
                <w:sz w:val="22"/>
                <w:szCs w:val="22"/>
                <w:color w:val="auto"/>
              </w:rPr>
              <w:t>783696</w:t>
            </w:r>
          </w:p>
        </w:tc>
      </w:tr>
      <w:tr>
        <w:trPr>
          <w:trHeight w:val="1026"/>
        </w:trPr>
        <w:tc>
          <w:tcPr>
            <w:tcW w:w="2100" w:type="dxa"/>
            <w:vAlign w:val="bottom"/>
          </w:tcPr>
          <w:p>
            <w:pPr>
              <w:spacing w:after="0"/>
              <w:rPr>
                <w:sz w:val="20"/>
                <w:szCs w:val="20"/>
                <w:color w:val="auto"/>
              </w:rPr>
            </w:pPr>
            <w:r>
              <w:rPr>
                <w:rFonts w:ascii="Arial" w:cs="Arial" w:eastAsia="Arial" w:hAnsi="Arial"/>
                <w:sz w:val="22"/>
                <w:szCs w:val="22"/>
                <w:color w:val="auto"/>
              </w:rPr>
              <w:t>05/11/2023 72991</w:t>
            </w:r>
          </w:p>
        </w:tc>
        <w:tc>
          <w:tcPr>
            <w:tcW w:w="1160" w:type="dxa"/>
            <w:vAlign w:val="bottom"/>
          </w:tcPr>
          <w:p>
            <w:pPr>
              <w:ind w:left="280"/>
              <w:spacing w:after="0"/>
              <w:rPr>
                <w:sz w:val="20"/>
                <w:szCs w:val="20"/>
                <w:color w:val="auto"/>
              </w:rPr>
            </w:pPr>
            <w:r>
              <w:rPr>
                <w:rFonts w:ascii="Arial" w:cs="Arial" w:eastAsia="Arial" w:hAnsi="Arial"/>
                <w:sz w:val="22"/>
                <w:szCs w:val="22"/>
                <w:color w:val="auto"/>
              </w:rPr>
              <w:t>2153964</w:t>
            </w:r>
          </w:p>
        </w:tc>
      </w:tr>
      <w:tr>
        <w:trPr>
          <w:trHeight w:val="905"/>
        </w:trPr>
        <w:tc>
          <w:tcPr>
            <w:tcW w:w="2100" w:type="dxa"/>
            <w:vAlign w:val="bottom"/>
          </w:tcPr>
          <w:p>
            <w:pPr>
              <w:spacing w:after="0"/>
              <w:rPr>
                <w:sz w:val="20"/>
                <w:szCs w:val="20"/>
                <w:color w:val="auto"/>
              </w:rPr>
            </w:pPr>
            <w:r>
              <w:rPr>
                <w:rFonts w:ascii="Arial" w:cs="Arial" w:eastAsia="Arial" w:hAnsi="Arial"/>
                <w:sz w:val="22"/>
                <w:szCs w:val="22"/>
                <w:color w:val="auto"/>
              </w:rPr>
              <w:t>05/18/2023 1024</w:t>
            </w:r>
          </w:p>
        </w:tc>
        <w:tc>
          <w:tcPr>
            <w:tcW w:w="1160" w:type="dxa"/>
            <w:vAlign w:val="bottom"/>
          </w:tcPr>
          <w:p>
            <w:pPr>
              <w:ind w:left="280"/>
              <w:spacing w:after="0"/>
              <w:rPr>
                <w:sz w:val="20"/>
                <w:szCs w:val="20"/>
                <w:color w:val="auto"/>
              </w:rPr>
            </w:pPr>
            <w:r>
              <w:rPr>
                <w:rFonts w:ascii="Arial" w:cs="Arial" w:eastAsia="Arial" w:hAnsi="Arial"/>
                <w:sz w:val="22"/>
                <w:szCs w:val="22"/>
                <w:color w:val="auto"/>
              </w:rPr>
              <w:t>31334</w:t>
            </w:r>
          </w:p>
        </w:tc>
      </w:tr>
      <w:tr>
        <w:trPr>
          <w:trHeight w:val="783"/>
        </w:trPr>
        <w:tc>
          <w:tcPr>
            <w:tcW w:w="2100" w:type="dxa"/>
            <w:vAlign w:val="bottom"/>
          </w:tcPr>
          <w:p>
            <w:pPr>
              <w:spacing w:after="0"/>
              <w:rPr>
                <w:sz w:val="20"/>
                <w:szCs w:val="20"/>
                <w:color w:val="auto"/>
              </w:rPr>
            </w:pPr>
            <w:r>
              <w:rPr>
                <w:rFonts w:ascii="Arial" w:cs="Arial" w:eastAsia="Arial" w:hAnsi="Arial"/>
                <w:sz w:val="22"/>
                <w:szCs w:val="22"/>
                <w:color w:val="auto"/>
              </w:rPr>
              <w:t>05/11/2023 2920</w:t>
            </w:r>
          </w:p>
        </w:tc>
        <w:tc>
          <w:tcPr>
            <w:tcW w:w="1160" w:type="dxa"/>
            <w:vAlign w:val="bottom"/>
          </w:tcPr>
          <w:p>
            <w:pPr>
              <w:ind w:left="280"/>
              <w:spacing w:after="0"/>
              <w:rPr>
                <w:sz w:val="20"/>
                <w:szCs w:val="20"/>
                <w:color w:val="auto"/>
              </w:rPr>
            </w:pPr>
            <w:r>
              <w:rPr>
                <w:rFonts w:ascii="Arial" w:cs="Arial" w:eastAsia="Arial" w:hAnsi="Arial"/>
                <w:sz w:val="22"/>
                <w:szCs w:val="22"/>
                <w:color w:val="auto"/>
              </w:rPr>
              <w:t>86169</w:t>
            </w:r>
          </w:p>
        </w:tc>
      </w:tr>
      <w:tr>
        <w:trPr>
          <w:trHeight w:val="905"/>
        </w:trPr>
        <w:tc>
          <w:tcPr>
            <w:tcW w:w="2100" w:type="dxa"/>
            <w:vAlign w:val="bottom"/>
          </w:tcPr>
          <w:p>
            <w:pPr>
              <w:spacing w:after="0"/>
              <w:rPr>
                <w:sz w:val="20"/>
                <w:szCs w:val="20"/>
                <w:color w:val="auto"/>
              </w:rPr>
            </w:pPr>
            <w:r>
              <w:rPr>
                <w:rFonts w:ascii="Arial" w:cs="Arial" w:eastAsia="Arial" w:hAnsi="Arial"/>
                <w:sz w:val="22"/>
                <w:szCs w:val="22"/>
                <w:color w:val="auto"/>
              </w:rPr>
              <w:t>05/18/2023 83662</w:t>
            </w:r>
          </w:p>
        </w:tc>
        <w:tc>
          <w:tcPr>
            <w:tcW w:w="1160" w:type="dxa"/>
            <w:vAlign w:val="bottom"/>
          </w:tcPr>
          <w:p>
            <w:pPr>
              <w:ind w:left="280"/>
              <w:spacing w:after="0"/>
              <w:rPr>
                <w:sz w:val="20"/>
                <w:szCs w:val="20"/>
                <w:color w:val="auto"/>
              </w:rPr>
            </w:pPr>
            <w:r>
              <w:rPr>
                <w:rFonts w:ascii="Arial" w:cs="Arial" w:eastAsia="Arial" w:hAnsi="Arial"/>
                <w:sz w:val="22"/>
                <w:szCs w:val="22"/>
                <w:color w:val="auto"/>
              </w:rPr>
              <w:t>2560057</w:t>
            </w:r>
          </w:p>
        </w:tc>
      </w:tr>
    </w:tbl>
    <w:p>
      <w:pPr>
        <w:sectPr>
          <w:pgSz w:w="11900" w:h="16838" w:orient="portrait"/>
          <w:cols w:equalWidth="0" w:num="3">
            <w:col w:w="3600" w:space="80"/>
            <w:col w:w="2900" w:space="720"/>
            <w:col w:w="3940"/>
          </w:cols>
          <w:pgMar w:left="320" w:top="143" w:right="339" w:bottom="4" w:gutter="0" w:footer="0" w:header="0"/>
          <w:type w:val="continuous"/>
        </w:sectPr>
      </w:pPr>
    </w:p>
    <w:bookmarkStart w:id="2" w:name="page3"/>
    <w:bookmarkEnd w:id="2"/>
    <w:p>
      <w:pPr>
        <w:ind w:left="40" w:right="860"/>
        <w:spacing w:after="0" w:line="281" w:lineRule="auto"/>
        <w:rPr>
          <w:sz w:val="20"/>
          <w:szCs w:val="20"/>
          <w:color w:val="auto"/>
        </w:rPr>
      </w:pPr>
      <w:r>
        <w:rPr>
          <w:rFonts w:ascii="Arial" w:cs="Arial" w:eastAsia="Arial" w:hAnsi="Arial"/>
          <w:sz w:val="19"/>
          <w:szCs w:val="19"/>
          <w:color w:val="auto"/>
        </w:rPr>
        <w:t>BCIP Venture Associates John Hancock Tower 200 Clarendon Street Boston MA 02116</w:t>
      </w:r>
    </w:p>
    <w:p>
      <w:pPr>
        <w:spacing w:after="0" w:line="3" w:lineRule="exact"/>
        <w:rPr>
          <w:sz w:val="20"/>
          <w:szCs w:val="20"/>
          <w:color w:val="auto"/>
        </w:rPr>
      </w:pPr>
    </w:p>
    <w:p>
      <w:pPr>
        <w:ind w:left="40" w:right="640"/>
        <w:spacing w:after="0" w:line="281" w:lineRule="auto"/>
        <w:rPr>
          <w:sz w:val="20"/>
          <w:szCs w:val="20"/>
          <w:color w:val="auto"/>
        </w:rPr>
      </w:pPr>
      <w:r>
        <w:rPr>
          <w:rFonts w:ascii="Arial" w:cs="Arial" w:eastAsia="Arial" w:hAnsi="Arial"/>
          <w:sz w:val="19"/>
          <w:szCs w:val="19"/>
          <w:color w:val="auto"/>
        </w:rPr>
        <w:t>BCIP Venture Associates-B John Hancock Tower 200 Clarendon Street Boston MA 02116</w:t>
      </w:r>
    </w:p>
    <w:p>
      <w:pPr>
        <w:spacing w:after="0" w:line="3" w:lineRule="exact"/>
        <w:rPr>
          <w:sz w:val="20"/>
          <w:szCs w:val="20"/>
          <w:color w:val="auto"/>
        </w:rPr>
      </w:pPr>
    </w:p>
    <w:p>
      <w:pPr>
        <w:ind w:left="40" w:right="640"/>
        <w:spacing w:after="0" w:line="281" w:lineRule="auto"/>
        <w:rPr>
          <w:sz w:val="20"/>
          <w:szCs w:val="20"/>
          <w:color w:val="auto"/>
        </w:rPr>
      </w:pPr>
      <w:r>
        <w:rPr>
          <w:rFonts w:ascii="Arial" w:cs="Arial" w:eastAsia="Arial" w:hAnsi="Arial"/>
          <w:sz w:val="19"/>
          <w:szCs w:val="19"/>
          <w:color w:val="auto"/>
        </w:rPr>
        <w:t>BCIP Venture Associates-B John Hancock Tower 200 Clarendon Street Boston MA 02116</w:t>
      </w:r>
    </w:p>
    <w:p>
      <w:pPr>
        <w:spacing w:after="0" w:line="3" w:lineRule="exact"/>
        <w:rPr>
          <w:sz w:val="20"/>
          <w:szCs w:val="20"/>
          <w:color w:val="auto"/>
        </w:rPr>
      </w:pPr>
    </w:p>
    <w:p>
      <w:pPr>
        <w:ind w:left="40" w:right="200"/>
        <w:spacing w:after="0"/>
        <w:rPr>
          <w:sz w:val="20"/>
          <w:szCs w:val="20"/>
          <w:color w:val="auto"/>
        </w:rPr>
      </w:pPr>
      <w:r>
        <w:rPr>
          <w:rFonts w:ascii="Arial" w:cs="Arial" w:eastAsia="Arial" w:hAnsi="Arial"/>
          <w:sz w:val="22"/>
          <w:szCs w:val="22"/>
          <w:color w:val="auto"/>
        </w:rPr>
        <w:t>BCIP Venture Associates II, L.P. 200 Clarendon Street Boston MA 02116</w:t>
      </w:r>
    </w:p>
    <w:p>
      <w:pPr>
        <w:spacing w:after="0" w:line="24" w:lineRule="exact"/>
        <w:rPr>
          <w:sz w:val="20"/>
          <w:szCs w:val="20"/>
          <w:color w:val="auto"/>
        </w:rPr>
      </w:pPr>
    </w:p>
    <w:p>
      <w:pPr>
        <w:ind w:left="40" w:right="200"/>
        <w:spacing w:after="0"/>
        <w:rPr>
          <w:sz w:val="20"/>
          <w:szCs w:val="20"/>
          <w:color w:val="auto"/>
        </w:rPr>
      </w:pPr>
      <w:r>
        <w:rPr>
          <w:rFonts w:ascii="Arial" w:cs="Arial" w:eastAsia="Arial" w:hAnsi="Arial"/>
          <w:sz w:val="22"/>
          <w:szCs w:val="22"/>
          <w:color w:val="auto"/>
        </w:rPr>
        <w:t>BCIP Venture Associates II, L.P. 200 Clarendon Street Boston MA 02116</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22"/>
          <w:szCs w:val="22"/>
          <w:color w:val="auto"/>
        </w:rPr>
        <w:t>BCIP Venture Associates II-B, L.P. 200 Clarendon Street Boston MA 02116</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22"/>
          <w:szCs w:val="22"/>
          <w:color w:val="auto"/>
        </w:rPr>
        <w:t>BCIP Venture Associates II-B, L.P. 200 Clarendon Street Boston MA 02116</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2800" w:type="dxa"/>
            <w:vAlign w:val="bottom"/>
          </w:tcPr>
          <w:p>
            <w:pPr>
              <w:spacing w:after="0"/>
              <w:rPr>
                <w:sz w:val="20"/>
                <w:szCs w:val="20"/>
                <w:color w:val="auto"/>
              </w:rPr>
            </w:pPr>
            <w:r>
              <w:rPr>
                <w:rFonts w:ascii="Arial" w:cs="Arial" w:eastAsia="Arial" w:hAnsi="Arial"/>
                <w:sz w:val="22"/>
                <w:szCs w:val="22"/>
                <w:color w:val="auto"/>
              </w:rPr>
              <w:t>Voting Common Stock</w:t>
            </w:r>
          </w:p>
        </w:tc>
        <w:tc>
          <w:tcPr>
            <w:tcW w:w="2860" w:type="dxa"/>
            <w:vAlign w:val="bottom"/>
          </w:tcPr>
          <w:p>
            <w:pPr>
              <w:ind w:left="820"/>
              <w:spacing w:after="0"/>
              <w:rPr>
                <w:sz w:val="20"/>
                <w:szCs w:val="20"/>
                <w:color w:val="auto"/>
              </w:rPr>
            </w:pPr>
            <w:r>
              <w:rPr>
                <w:rFonts w:ascii="Arial" w:cs="Arial" w:eastAsia="Arial" w:hAnsi="Arial"/>
                <w:sz w:val="22"/>
                <w:szCs w:val="22"/>
                <w:color w:val="auto"/>
              </w:rPr>
              <w:t>05/11/2023 238436</w:t>
            </w:r>
          </w:p>
        </w:tc>
        <w:tc>
          <w:tcPr>
            <w:tcW w:w="1100" w:type="dxa"/>
            <w:vAlign w:val="bottom"/>
          </w:tcPr>
          <w:p>
            <w:pPr>
              <w:ind w:left="340"/>
              <w:spacing w:after="0"/>
              <w:rPr>
                <w:sz w:val="20"/>
                <w:szCs w:val="20"/>
                <w:color w:val="auto"/>
              </w:rPr>
            </w:pPr>
            <w:r>
              <w:rPr>
                <w:rFonts w:ascii="Arial" w:cs="Arial" w:eastAsia="Arial" w:hAnsi="Arial"/>
                <w:sz w:val="22"/>
                <w:szCs w:val="22"/>
                <w:color w:val="auto"/>
                <w:w w:val="86"/>
              </w:rPr>
              <w:t>7036246</w:t>
            </w:r>
          </w:p>
        </w:tc>
      </w:tr>
      <w:tr>
        <w:trPr>
          <w:trHeight w:val="1026"/>
        </w:trPr>
        <w:tc>
          <w:tcPr>
            <w:tcW w:w="2800" w:type="dxa"/>
            <w:vAlign w:val="bottom"/>
          </w:tcPr>
          <w:p>
            <w:pPr>
              <w:spacing w:after="0"/>
              <w:rPr>
                <w:sz w:val="20"/>
                <w:szCs w:val="20"/>
                <w:color w:val="auto"/>
              </w:rPr>
            </w:pPr>
            <w:r>
              <w:rPr>
                <w:rFonts w:ascii="Arial" w:cs="Arial" w:eastAsia="Arial" w:hAnsi="Arial"/>
                <w:sz w:val="22"/>
                <w:szCs w:val="22"/>
                <w:color w:val="auto"/>
              </w:rPr>
              <w:t>Voting Common Stock</w:t>
            </w:r>
          </w:p>
        </w:tc>
        <w:tc>
          <w:tcPr>
            <w:tcW w:w="2860" w:type="dxa"/>
            <w:vAlign w:val="bottom"/>
          </w:tcPr>
          <w:p>
            <w:pPr>
              <w:ind w:left="820"/>
              <w:spacing w:after="0"/>
              <w:rPr>
                <w:sz w:val="20"/>
                <w:szCs w:val="20"/>
                <w:color w:val="auto"/>
              </w:rPr>
            </w:pPr>
            <w:r>
              <w:rPr>
                <w:rFonts w:ascii="Arial" w:cs="Arial" w:eastAsia="Arial" w:hAnsi="Arial"/>
                <w:sz w:val="22"/>
                <w:szCs w:val="22"/>
                <w:color w:val="auto"/>
              </w:rPr>
              <w:t>05/18/2023 5629</w:t>
            </w:r>
          </w:p>
        </w:tc>
        <w:tc>
          <w:tcPr>
            <w:tcW w:w="1100" w:type="dxa"/>
            <w:vAlign w:val="bottom"/>
          </w:tcPr>
          <w:p>
            <w:pPr>
              <w:ind w:left="340"/>
              <w:spacing w:after="0"/>
              <w:rPr>
                <w:sz w:val="20"/>
                <w:szCs w:val="20"/>
                <w:color w:val="auto"/>
              </w:rPr>
            </w:pPr>
            <w:r>
              <w:rPr>
                <w:rFonts w:ascii="Arial" w:cs="Arial" w:eastAsia="Arial" w:hAnsi="Arial"/>
                <w:sz w:val="22"/>
                <w:szCs w:val="22"/>
                <w:color w:val="auto"/>
              </w:rPr>
              <w:t>172247</w:t>
            </w:r>
          </w:p>
        </w:tc>
      </w:tr>
      <w:tr>
        <w:trPr>
          <w:trHeight w:val="1026"/>
        </w:trPr>
        <w:tc>
          <w:tcPr>
            <w:tcW w:w="2800" w:type="dxa"/>
            <w:vAlign w:val="bottom"/>
          </w:tcPr>
          <w:p>
            <w:pPr>
              <w:spacing w:after="0"/>
              <w:rPr>
                <w:sz w:val="20"/>
                <w:szCs w:val="20"/>
                <w:color w:val="auto"/>
              </w:rPr>
            </w:pPr>
            <w:r>
              <w:rPr>
                <w:rFonts w:ascii="Arial" w:cs="Arial" w:eastAsia="Arial" w:hAnsi="Arial"/>
                <w:sz w:val="22"/>
                <w:szCs w:val="22"/>
                <w:color w:val="auto"/>
              </w:rPr>
              <w:t>Voting Common Stock</w:t>
            </w:r>
          </w:p>
        </w:tc>
        <w:tc>
          <w:tcPr>
            <w:tcW w:w="2860" w:type="dxa"/>
            <w:vAlign w:val="bottom"/>
          </w:tcPr>
          <w:p>
            <w:pPr>
              <w:ind w:left="820"/>
              <w:spacing w:after="0"/>
              <w:rPr>
                <w:sz w:val="20"/>
                <w:szCs w:val="20"/>
                <w:color w:val="auto"/>
              </w:rPr>
            </w:pPr>
            <w:r>
              <w:rPr>
                <w:rFonts w:ascii="Arial" w:cs="Arial" w:eastAsia="Arial" w:hAnsi="Arial"/>
                <w:sz w:val="22"/>
                <w:szCs w:val="22"/>
                <w:color w:val="auto"/>
              </w:rPr>
              <w:t>05/11/2023 16041</w:t>
            </w:r>
          </w:p>
        </w:tc>
        <w:tc>
          <w:tcPr>
            <w:tcW w:w="1100" w:type="dxa"/>
            <w:vAlign w:val="bottom"/>
          </w:tcPr>
          <w:p>
            <w:pPr>
              <w:ind w:left="340"/>
              <w:spacing w:after="0"/>
              <w:rPr>
                <w:sz w:val="20"/>
                <w:szCs w:val="20"/>
                <w:color w:val="auto"/>
              </w:rPr>
            </w:pPr>
            <w:r>
              <w:rPr>
                <w:rFonts w:ascii="Arial" w:cs="Arial" w:eastAsia="Arial" w:hAnsi="Arial"/>
                <w:sz w:val="22"/>
                <w:szCs w:val="22"/>
                <w:color w:val="auto"/>
              </w:rPr>
              <w:t>473369</w:t>
            </w:r>
          </w:p>
        </w:tc>
      </w:tr>
      <w:tr>
        <w:trPr>
          <w:trHeight w:val="904"/>
        </w:trPr>
        <w:tc>
          <w:tcPr>
            <w:tcW w:w="2800" w:type="dxa"/>
            <w:vAlign w:val="bottom"/>
          </w:tcPr>
          <w:p>
            <w:pPr>
              <w:spacing w:after="0"/>
              <w:rPr>
                <w:sz w:val="20"/>
                <w:szCs w:val="20"/>
                <w:color w:val="auto"/>
              </w:rPr>
            </w:pPr>
            <w:r>
              <w:rPr>
                <w:rFonts w:ascii="Arial" w:cs="Arial" w:eastAsia="Arial" w:hAnsi="Arial"/>
                <w:sz w:val="22"/>
                <w:szCs w:val="22"/>
                <w:color w:val="auto"/>
              </w:rPr>
              <w:t>Voting Common Stock</w:t>
            </w:r>
          </w:p>
        </w:tc>
        <w:tc>
          <w:tcPr>
            <w:tcW w:w="2860" w:type="dxa"/>
            <w:vAlign w:val="bottom"/>
          </w:tcPr>
          <w:p>
            <w:pPr>
              <w:ind w:left="820"/>
              <w:spacing w:after="0"/>
              <w:rPr>
                <w:sz w:val="20"/>
                <w:szCs w:val="20"/>
                <w:color w:val="auto"/>
              </w:rPr>
            </w:pPr>
            <w:r>
              <w:rPr>
                <w:rFonts w:ascii="Arial" w:cs="Arial" w:eastAsia="Arial" w:hAnsi="Arial"/>
                <w:sz w:val="22"/>
                <w:szCs w:val="22"/>
                <w:color w:val="auto"/>
              </w:rPr>
              <w:t>05/18/2023 8130</w:t>
            </w:r>
          </w:p>
        </w:tc>
        <w:tc>
          <w:tcPr>
            <w:tcW w:w="1100" w:type="dxa"/>
            <w:vAlign w:val="bottom"/>
          </w:tcPr>
          <w:p>
            <w:pPr>
              <w:ind w:left="340"/>
              <w:spacing w:after="0"/>
              <w:rPr>
                <w:sz w:val="20"/>
                <w:szCs w:val="20"/>
                <w:color w:val="auto"/>
              </w:rPr>
            </w:pPr>
            <w:r>
              <w:rPr>
                <w:rFonts w:ascii="Arial" w:cs="Arial" w:eastAsia="Arial" w:hAnsi="Arial"/>
                <w:sz w:val="22"/>
                <w:szCs w:val="22"/>
                <w:color w:val="auto"/>
              </w:rPr>
              <w:t>248778</w:t>
            </w:r>
          </w:p>
        </w:tc>
      </w:tr>
      <w:tr>
        <w:trPr>
          <w:trHeight w:val="783"/>
        </w:trPr>
        <w:tc>
          <w:tcPr>
            <w:tcW w:w="2800" w:type="dxa"/>
            <w:vAlign w:val="bottom"/>
          </w:tcPr>
          <w:p>
            <w:pPr>
              <w:spacing w:after="0"/>
              <w:rPr>
                <w:sz w:val="20"/>
                <w:szCs w:val="20"/>
                <w:color w:val="auto"/>
              </w:rPr>
            </w:pPr>
            <w:r>
              <w:rPr>
                <w:rFonts w:ascii="Arial" w:cs="Arial" w:eastAsia="Arial" w:hAnsi="Arial"/>
                <w:sz w:val="22"/>
                <w:szCs w:val="22"/>
                <w:color w:val="auto"/>
              </w:rPr>
              <w:t>Voting Common Stock</w:t>
            </w:r>
          </w:p>
        </w:tc>
        <w:tc>
          <w:tcPr>
            <w:tcW w:w="2860" w:type="dxa"/>
            <w:vAlign w:val="bottom"/>
          </w:tcPr>
          <w:p>
            <w:pPr>
              <w:ind w:left="820"/>
              <w:spacing w:after="0"/>
              <w:rPr>
                <w:sz w:val="20"/>
                <w:szCs w:val="20"/>
                <w:color w:val="auto"/>
              </w:rPr>
            </w:pPr>
            <w:r>
              <w:rPr>
                <w:rFonts w:ascii="Arial" w:cs="Arial" w:eastAsia="Arial" w:hAnsi="Arial"/>
                <w:sz w:val="22"/>
                <w:szCs w:val="22"/>
                <w:color w:val="auto"/>
              </w:rPr>
              <w:t>05/11/2023 23172</w:t>
            </w:r>
          </w:p>
        </w:tc>
        <w:tc>
          <w:tcPr>
            <w:tcW w:w="1100" w:type="dxa"/>
            <w:vAlign w:val="bottom"/>
          </w:tcPr>
          <w:p>
            <w:pPr>
              <w:ind w:left="340"/>
              <w:spacing w:after="0"/>
              <w:rPr>
                <w:sz w:val="20"/>
                <w:szCs w:val="20"/>
                <w:color w:val="auto"/>
              </w:rPr>
            </w:pPr>
            <w:r>
              <w:rPr>
                <w:rFonts w:ascii="Arial" w:cs="Arial" w:eastAsia="Arial" w:hAnsi="Arial"/>
                <w:sz w:val="22"/>
                <w:szCs w:val="22"/>
                <w:color w:val="auto"/>
              </w:rPr>
              <w:t>683805</w:t>
            </w:r>
          </w:p>
        </w:tc>
      </w:tr>
      <w:tr>
        <w:trPr>
          <w:trHeight w:val="783"/>
        </w:trPr>
        <w:tc>
          <w:tcPr>
            <w:tcW w:w="2800" w:type="dxa"/>
            <w:vAlign w:val="bottom"/>
          </w:tcPr>
          <w:p>
            <w:pPr>
              <w:spacing w:after="0"/>
              <w:rPr>
                <w:sz w:val="20"/>
                <w:szCs w:val="20"/>
                <w:color w:val="auto"/>
              </w:rPr>
            </w:pPr>
            <w:r>
              <w:rPr>
                <w:rFonts w:ascii="Arial" w:cs="Arial" w:eastAsia="Arial" w:hAnsi="Arial"/>
                <w:sz w:val="22"/>
                <w:szCs w:val="22"/>
                <w:color w:val="auto"/>
              </w:rPr>
              <w:t>Voting Common Stock</w:t>
            </w:r>
          </w:p>
        </w:tc>
        <w:tc>
          <w:tcPr>
            <w:tcW w:w="2860" w:type="dxa"/>
            <w:vAlign w:val="bottom"/>
          </w:tcPr>
          <w:p>
            <w:pPr>
              <w:ind w:left="820"/>
              <w:spacing w:after="0"/>
              <w:rPr>
                <w:sz w:val="20"/>
                <w:szCs w:val="20"/>
                <w:color w:val="auto"/>
              </w:rPr>
            </w:pPr>
            <w:r>
              <w:rPr>
                <w:rFonts w:ascii="Arial" w:cs="Arial" w:eastAsia="Arial" w:hAnsi="Arial"/>
                <w:sz w:val="22"/>
                <w:szCs w:val="22"/>
                <w:color w:val="auto"/>
              </w:rPr>
              <w:t>05/18/2023 613</w:t>
            </w:r>
          </w:p>
        </w:tc>
        <w:tc>
          <w:tcPr>
            <w:tcW w:w="1100" w:type="dxa"/>
            <w:vAlign w:val="bottom"/>
          </w:tcPr>
          <w:p>
            <w:pPr>
              <w:ind w:left="340"/>
              <w:spacing w:after="0"/>
              <w:rPr>
                <w:sz w:val="20"/>
                <w:szCs w:val="20"/>
                <w:color w:val="auto"/>
              </w:rPr>
            </w:pPr>
            <w:r>
              <w:rPr>
                <w:rFonts w:ascii="Arial" w:cs="Arial" w:eastAsia="Arial" w:hAnsi="Arial"/>
                <w:sz w:val="22"/>
                <w:szCs w:val="22"/>
                <w:color w:val="auto"/>
              </w:rPr>
              <w:t>18757</w:t>
            </w:r>
          </w:p>
        </w:tc>
      </w:tr>
      <w:tr>
        <w:trPr>
          <w:trHeight w:val="783"/>
        </w:trPr>
        <w:tc>
          <w:tcPr>
            <w:tcW w:w="2800" w:type="dxa"/>
            <w:vAlign w:val="bottom"/>
          </w:tcPr>
          <w:p>
            <w:pPr>
              <w:spacing w:after="0"/>
              <w:rPr>
                <w:sz w:val="20"/>
                <w:szCs w:val="20"/>
                <w:color w:val="auto"/>
              </w:rPr>
            </w:pPr>
            <w:r>
              <w:rPr>
                <w:rFonts w:ascii="Arial" w:cs="Arial" w:eastAsia="Arial" w:hAnsi="Arial"/>
                <w:sz w:val="22"/>
                <w:szCs w:val="22"/>
                <w:color w:val="auto"/>
              </w:rPr>
              <w:t>Voting Common Stock</w:t>
            </w:r>
          </w:p>
        </w:tc>
        <w:tc>
          <w:tcPr>
            <w:tcW w:w="2860" w:type="dxa"/>
            <w:vAlign w:val="bottom"/>
          </w:tcPr>
          <w:p>
            <w:pPr>
              <w:ind w:left="820"/>
              <w:spacing w:after="0"/>
              <w:rPr>
                <w:sz w:val="20"/>
                <w:szCs w:val="20"/>
                <w:color w:val="auto"/>
              </w:rPr>
            </w:pPr>
            <w:r>
              <w:rPr>
                <w:rFonts w:ascii="Arial" w:cs="Arial" w:eastAsia="Arial" w:hAnsi="Arial"/>
                <w:sz w:val="22"/>
                <w:szCs w:val="22"/>
                <w:color w:val="auto"/>
              </w:rPr>
              <w:t>05/11/2023 1747</w:t>
            </w:r>
          </w:p>
        </w:tc>
        <w:tc>
          <w:tcPr>
            <w:tcW w:w="1100" w:type="dxa"/>
            <w:vAlign w:val="bottom"/>
          </w:tcPr>
          <w:p>
            <w:pPr>
              <w:ind w:left="340"/>
              <w:spacing w:after="0"/>
              <w:rPr>
                <w:sz w:val="20"/>
                <w:szCs w:val="20"/>
                <w:color w:val="auto"/>
              </w:rPr>
            </w:pPr>
            <w:r>
              <w:rPr>
                <w:rFonts w:ascii="Arial" w:cs="Arial" w:eastAsia="Arial" w:hAnsi="Arial"/>
                <w:sz w:val="22"/>
                <w:szCs w:val="22"/>
                <w:color w:val="auto"/>
              </w:rPr>
              <w:t>51553</w:t>
            </w:r>
          </w:p>
        </w:tc>
      </w:tr>
    </w:tbl>
    <w:p>
      <w:pPr>
        <w:spacing w:after="0" w:line="441" w:lineRule="exact"/>
        <w:rPr>
          <w:sz w:val="20"/>
          <w:szCs w:val="20"/>
          <w:color w:val="auto"/>
        </w:rPr>
      </w:pPr>
    </w:p>
    <w:p>
      <w:pPr>
        <w:sectPr>
          <w:pgSz w:w="11900" w:h="16838" w:orient="portrait"/>
          <w:cols w:equalWidth="0" w:num="2">
            <w:col w:w="3060" w:space="620"/>
            <w:col w:w="7520"/>
          </w:cols>
          <w:pgMar w:left="320" w:top="132" w:right="379" w:bottom="1440" w:gutter="0" w:footer="0" w:header="0"/>
        </w:sectPr>
      </w:pPr>
    </w:p>
    <w:p>
      <w:pPr>
        <w:spacing w:after="0" w:line="7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1760" w:type="dxa"/>
            <w:vAlign w:val="bottom"/>
          </w:tcPr>
          <w:p>
            <w:pPr>
              <w:spacing w:after="0"/>
              <w:rPr>
                <w:sz w:val="20"/>
                <w:szCs w:val="20"/>
                <w:color w:val="auto"/>
              </w:rPr>
            </w:pPr>
            <w:r>
              <w:rPr>
                <w:rFonts w:ascii="Arial" w:cs="Arial" w:eastAsia="Arial" w:hAnsi="Arial"/>
                <w:sz w:val="22"/>
                <w:szCs w:val="22"/>
                <w:color w:val="auto"/>
              </w:rPr>
              <w:t>Remarks</w:t>
            </w:r>
          </w:p>
        </w:tc>
        <w:tc>
          <w:tcPr>
            <w:tcW w:w="1420" w:type="dxa"/>
            <w:vAlign w:val="bottom"/>
          </w:tcPr>
          <w:p>
            <w:pPr>
              <w:spacing w:after="0"/>
              <w:rPr>
                <w:sz w:val="23"/>
                <w:szCs w:val="23"/>
                <w:color w:val="auto"/>
              </w:rPr>
            </w:pPr>
          </w:p>
        </w:tc>
      </w:tr>
      <w:tr>
        <w:trPr>
          <w:trHeight w:val="297"/>
        </w:trPr>
        <w:tc>
          <w:tcPr>
            <w:tcW w:w="1760" w:type="dxa"/>
            <w:vAlign w:val="bottom"/>
          </w:tcPr>
          <w:p>
            <w:pPr>
              <w:spacing w:after="0"/>
              <w:rPr>
                <w:sz w:val="20"/>
                <w:szCs w:val="20"/>
                <w:color w:val="auto"/>
              </w:rPr>
            </w:pPr>
            <w:r>
              <w:rPr>
                <w:rFonts w:ascii="Arial" w:cs="Arial" w:eastAsia="Arial" w:hAnsi="Arial"/>
                <w:sz w:val="22"/>
                <w:szCs w:val="22"/>
                <w:color w:val="auto"/>
              </w:rPr>
              <w:t>Date of Notice</w:t>
            </w:r>
          </w:p>
        </w:tc>
        <w:tc>
          <w:tcPr>
            <w:tcW w:w="1420" w:type="dxa"/>
            <w:vAlign w:val="bottom"/>
          </w:tcPr>
          <w:p>
            <w:pPr>
              <w:jc w:val="right"/>
              <w:spacing w:after="0"/>
              <w:rPr>
                <w:sz w:val="20"/>
                <w:szCs w:val="20"/>
                <w:color w:val="auto"/>
              </w:rPr>
            </w:pPr>
            <w:r>
              <w:rPr>
                <w:rFonts w:ascii="Arial" w:cs="Arial" w:eastAsia="Arial" w:hAnsi="Arial"/>
                <w:sz w:val="22"/>
                <w:szCs w:val="22"/>
                <w:color w:val="auto"/>
              </w:rPr>
              <w:t>05/26/2023</w:t>
            </w:r>
          </w:p>
        </w:tc>
      </w:tr>
      <w:tr>
        <w:trPr>
          <w:trHeight w:val="297"/>
        </w:trPr>
        <w:tc>
          <w:tcPr>
            <w:tcW w:w="176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1420" w:type="dxa"/>
            <w:vAlign w:val="bottom"/>
          </w:tcPr>
          <w:p>
            <w:pPr>
              <w:spacing w:after="0"/>
              <w:rPr>
                <w:sz w:val="24"/>
                <w:szCs w:val="24"/>
                <w:color w:val="auto"/>
              </w:rPr>
            </w:pPr>
          </w:p>
        </w:tc>
      </w:tr>
    </w:tbl>
    <w:p>
      <w:pPr>
        <w:spacing w:after="0" w:line="306" w:lineRule="exact"/>
        <w:rPr>
          <w:sz w:val="20"/>
          <w:szCs w:val="20"/>
          <w:color w:val="auto"/>
        </w:rPr>
      </w:pPr>
    </w:p>
    <w:p>
      <w:pPr>
        <w:jc w:val="both"/>
        <w:ind w:lef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222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Cara McCauley Lorion, as Authorized Signatory of Boylston Coinvestors, LLC</w:t>
      </w:r>
    </w:p>
    <w:p>
      <w:pPr>
        <w:spacing w:after="0" w:line="44" w:lineRule="exact"/>
        <w:rPr>
          <w:sz w:val="20"/>
          <w:szCs w:val="20"/>
          <w:color w:val="auto"/>
        </w:rPr>
      </w:pPr>
    </w:p>
    <w:p>
      <w:pPr>
        <w:ind w:left="200"/>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32"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2023-05-26T17:10:28Z</dcterms:created>
  <dcterms:modified xsi:type="dcterms:W3CDTF">2023-05-26T17:10:28Z</dcterms:modified>
</cp:coreProperties>
</file>