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37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371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Massaro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80"/>
        <w:spacing w:after="0" w:line="340"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02111</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51"/>
              <w:spacing w:after="0"/>
              <w:rPr>
                <w:sz w:val="20"/>
                <w:szCs w:val="20"/>
                <w:color w:val="auto"/>
              </w:rPr>
            </w:pPr>
            <w:r>
              <w:rPr>
                <w:rFonts w:ascii="Times New Roman" w:cs="Times New Roman" w:eastAsia="Times New Roman" w:hAnsi="Times New Roman"/>
                <w:sz w:val="17"/>
                <w:szCs w:val="17"/>
                <w:color w:val="0000FF"/>
                <w:w w:val="93"/>
              </w:rPr>
              <w:t>1</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0.2</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1,104,469</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51"/>
              <w:spacing w:after="0"/>
              <w:rPr>
                <w:sz w:val="20"/>
                <w:szCs w:val="20"/>
                <w:color w:val="auto"/>
              </w:rPr>
            </w:pPr>
            <w:r>
              <w:rPr>
                <w:rFonts w:ascii="Times New Roman" w:cs="Times New Roman" w:eastAsia="Times New Roman" w:hAnsi="Times New Roman"/>
                <w:sz w:val="17"/>
                <w:szCs w:val="17"/>
                <w:color w:val="0000FF"/>
                <w:w w:val="93"/>
              </w:rPr>
              <w:t>4</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1,104,473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1"/>
              <w:spacing w:after="0"/>
              <w:rPr>
                <w:sz w:val="20"/>
                <w:szCs w:val="20"/>
                <w:color w:val="auto"/>
              </w:rPr>
            </w:pPr>
            <w:r>
              <w:rPr>
                <w:rFonts w:ascii="Times New Roman" w:cs="Times New Roman" w:eastAsia="Times New Roman" w:hAnsi="Times New Roman"/>
                <w:sz w:val="17"/>
                <w:szCs w:val="17"/>
                <w:color w:val="0000FF"/>
                <w:w w:val="98"/>
              </w:rPr>
              <w:t>50,000</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3.28</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1,154,473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9"/>
              </w:rPr>
              <w:t>8,159</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1,146,314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2"/>
          </w:tcPr>
          <w:p>
            <w:pPr>
              <w:jc w:val="center"/>
              <w:ind w:left="111"/>
              <w:spacing w:after="0"/>
              <w:rPr>
                <w:sz w:val="20"/>
                <w:szCs w:val="20"/>
                <w:color w:val="auto"/>
              </w:rPr>
            </w:pPr>
            <w:r>
              <w:rPr>
                <w:rFonts w:ascii="Times New Roman" w:cs="Times New Roman" w:eastAsia="Times New Roman" w:hAnsi="Times New Roman"/>
                <w:sz w:val="17"/>
                <w:szCs w:val="17"/>
                <w:color w:val="0000FF"/>
                <w:w w:val="97"/>
              </w:rPr>
              <w:t>210,000</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0.59</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1,356,314</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8"/>
              </w:rPr>
              <w:t>96,565</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1,259,748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300,000</w:t>
            </w:r>
          </w:p>
        </w:tc>
        <w:tc>
          <w:tcPr>
            <w:tcW w:w="300" w:type="dxa"/>
            <w:vAlign w:val="bottom"/>
          </w:tcPr>
          <w:p>
            <w:pPr>
              <w:spacing w:after="0"/>
              <w:rPr>
                <w:sz w:val="21"/>
                <w:szCs w:val="21"/>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120,000</w:t>
            </w:r>
          </w:p>
        </w:tc>
        <w:tc>
          <w:tcPr>
            <w:tcW w:w="300" w:type="dxa"/>
            <w:vAlign w:val="bottom"/>
          </w:tcPr>
          <w:p>
            <w:pPr>
              <w:spacing w:after="0"/>
              <w:rPr>
                <w:sz w:val="21"/>
                <w:szCs w:val="21"/>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03/11/2024</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93,939</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0.35</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04/29/2025</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107,729</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3.28</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50,000</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02/27/2029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806,508</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210,000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0.59</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9"/>
              </w:rPr>
              <w:t>210,000</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07/25/2026</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23,598</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-3493135</wp:posOffset>
            </wp:positionV>
            <wp:extent cx="28575" cy="3498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982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for payment of the exercise price and applicable taxes, using the closing price of the Issuer's voting common stock on May 27, 2022 of $20.10.</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December 13, 2013.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June 1, 2015.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in equal monthly installments over the next 48 months of continuous service to the Issuer after February 29, 2019.</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February 1, 2016.</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Michael Massaro</w:t>
            </w:r>
          </w:p>
        </w:tc>
        <w:tc>
          <w:tcPr>
            <w:tcW w:w="8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06/01/2022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2022-06-01T17:35:40Z</dcterms:created>
  <dcterms:modified xsi:type="dcterms:W3CDTF">2022-06-01T17:35:40Z</dcterms:modified>
</cp:coreProperties>
</file>