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6993890" cy="5781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7816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Ellis Michael G</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120"/>
        <w:spacing w:after="0" w:line="415" w:lineRule="auto"/>
        <w:rPr>
          <w:sz w:val="20"/>
          <w:szCs w:val="20"/>
          <w:color w:val="auto"/>
        </w:rPr>
      </w:pPr>
      <w:r>
        <w:rPr>
          <w:rFonts w:ascii="Arial" w:cs="Arial" w:eastAsia="Arial" w:hAnsi="Arial"/>
          <w:sz w:val="15"/>
          <w:szCs w:val="15"/>
          <w:color w:val="0000FF"/>
        </w:rPr>
        <w:t>C/O FLYWIRE CORPORATION 141 TREMONT STREET, SUITE 10</w:t>
      </w:r>
    </w:p>
    <w:p>
      <w:pPr>
        <w:spacing w:after="0" w:line="138"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BOSTON</w:t>
            </w:r>
          </w:p>
        </w:tc>
        <w:tc>
          <w:tcPr>
            <w:tcW w:w="1100" w:type="dxa"/>
            <w:vAlign w:val="bottom"/>
          </w:tcPr>
          <w:p>
            <w:pPr>
              <w:ind w:left="28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02111</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Flywire Corp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FLYW</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3"/>
        </w:trPr>
        <w:tc>
          <w:tcPr>
            <w:tcW w:w="1180" w:type="dxa"/>
            <w:vAlign w:val="bottom"/>
            <w:gridSpan w:val="3"/>
          </w:tcPr>
          <w:p>
            <w:pPr>
              <w:ind w:left="80"/>
              <w:spacing w:after="0"/>
              <w:rPr>
                <w:sz w:val="20"/>
                <w:szCs w:val="20"/>
                <w:color w:val="auto"/>
              </w:rPr>
            </w:pPr>
            <w:r>
              <w:rPr>
                <w:rFonts w:ascii="Arial" w:cs="Arial" w:eastAsia="Arial" w:hAnsi="Arial"/>
                <w:sz w:val="17"/>
                <w:szCs w:val="17"/>
                <w:color w:val="0000FF"/>
              </w:rPr>
              <w:t>10/13/2023</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6"/>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40"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4"/>
          <w:szCs w:val="24"/>
          <w:color w:val="auto"/>
        </w:rPr>
      </w:pPr>
    </w:p>
    <w:p>
      <w:pPr>
        <w:ind w:left="360" w:right="600" w:hanging="238"/>
        <w:spacing w:after="0" w:line="180" w:lineRule="auto"/>
        <w:tabs>
          <w:tab w:leader="none" w:pos="36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00" w:type="dxa"/>
            <w:vAlign w:val="bottom"/>
          </w:tcPr>
          <w:p>
            <w:pPr>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Voting Common Stock</w:t>
            </w:r>
          </w:p>
        </w:tc>
        <w:tc>
          <w:tcPr>
            <w:tcW w:w="1860" w:type="dxa"/>
            <w:vAlign w:val="bottom"/>
            <w:gridSpan w:val="2"/>
          </w:tcPr>
          <w:p>
            <w:pPr>
              <w:ind w:left="880"/>
              <w:spacing w:after="0"/>
              <w:rPr>
                <w:sz w:val="20"/>
                <w:szCs w:val="20"/>
                <w:color w:val="auto"/>
              </w:rPr>
            </w:pPr>
            <w:r>
              <w:rPr>
                <w:rFonts w:ascii="Arial" w:cs="Arial" w:eastAsia="Arial" w:hAnsi="Arial"/>
                <w:sz w:val="17"/>
                <w:szCs w:val="17"/>
                <w:color w:val="0000FF"/>
              </w:rPr>
              <w:t>10/13/2023</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2"/>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Arial" w:cs="Arial" w:eastAsia="Arial" w:hAnsi="Arial"/>
                <w:sz w:val="17"/>
                <w:szCs w:val="17"/>
                <w:color w:val="0000FF"/>
                <w:w w:val="84"/>
              </w:rPr>
              <w:t>10,000</w:t>
            </w:r>
          </w:p>
        </w:tc>
        <w:tc>
          <w:tcPr>
            <w:tcW w:w="620" w:type="dxa"/>
            <w:vAlign w:val="bottom"/>
          </w:tcPr>
          <w:p>
            <w:pPr>
              <w:ind w:left="36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3.95</w:t>
            </w:r>
          </w:p>
        </w:tc>
        <w:tc>
          <w:tcPr>
            <w:tcW w:w="10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1"/>
              </w:rPr>
              <w:t>250,719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86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10/13/2023</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10,000</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28.47</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240,719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27,805</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Voting</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(3)</w:t>
            </w: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10,000</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3.95</w:t>
            </w:r>
          </w:p>
        </w:tc>
        <w:tc>
          <w:tcPr>
            <w:tcW w:w="1040" w:type="dxa"/>
            <w:vAlign w:val="bottom"/>
            <w:vMerge w:val="restart"/>
          </w:tcPr>
          <w:p>
            <w:pPr>
              <w:jc w:val="right"/>
              <w:ind w:right="140"/>
              <w:spacing w:after="0" w:line="142" w:lineRule="exact"/>
              <w:rPr>
                <w:sz w:val="20"/>
                <w:szCs w:val="20"/>
                <w:color w:val="auto"/>
              </w:rPr>
            </w:pPr>
            <w:r>
              <w:rPr>
                <w:rFonts w:ascii="Arial" w:cs="Arial" w:eastAsia="Arial" w:hAnsi="Arial"/>
                <w:sz w:val="13"/>
                <w:szCs w:val="13"/>
                <w:color w:val="0000FF"/>
              </w:rPr>
              <w:t>10/13/2023</w:t>
            </w:r>
          </w:p>
        </w:tc>
        <w:tc>
          <w:tcPr>
            <w:tcW w:w="1140" w:type="dxa"/>
            <w:vAlign w:val="bottom"/>
          </w:tcPr>
          <w:p>
            <w:pPr>
              <w:spacing w:after="0"/>
              <w:rPr>
                <w:sz w:val="6"/>
                <w:szCs w:val="6"/>
                <w:color w:val="auto"/>
              </w:rPr>
            </w:pPr>
          </w:p>
        </w:tc>
        <w:tc>
          <w:tcPr>
            <w:tcW w:w="720" w:type="dxa"/>
            <w:vAlign w:val="bottom"/>
            <w:vMerge w:val="restart"/>
          </w:tcPr>
          <w:p>
            <w:pPr>
              <w:ind w:left="140"/>
              <w:spacing w:after="0" w:line="142" w:lineRule="exact"/>
              <w:rPr>
                <w:sz w:val="20"/>
                <w:szCs w:val="20"/>
                <w:color w:val="auto"/>
              </w:rPr>
            </w:pPr>
            <w:r>
              <w:rPr>
                <w:rFonts w:ascii="Arial" w:cs="Arial" w:eastAsia="Arial" w:hAnsi="Arial"/>
                <w:sz w:val="13"/>
                <w:szCs w:val="13"/>
                <w:color w:val="0000FF"/>
              </w:rPr>
              <w:t>M</w:t>
            </w:r>
          </w:p>
        </w:tc>
        <w:tc>
          <w:tcPr>
            <w:tcW w:w="900" w:type="dxa"/>
            <w:vAlign w:val="bottom"/>
            <w:vMerge w:val="restart"/>
          </w:tcPr>
          <w:p>
            <w:pPr>
              <w:ind w:left="440"/>
              <w:spacing w:after="0" w:line="142" w:lineRule="exact"/>
              <w:rPr>
                <w:sz w:val="20"/>
                <w:szCs w:val="20"/>
                <w:color w:val="auto"/>
              </w:rPr>
            </w:pPr>
            <w:r>
              <w:rPr>
                <w:rFonts w:ascii="Arial" w:cs="Arial" w:eastAsia="Arial" w:hAnsi="Arial"/>
                <w:sz w:val="13"/>
                <w:szCs w:val="13"/>
                <w:color w:val="0000FF"/>
              </w:rPr>
              <w:t>10,000</w:t>
            </w:r>
          </w:p>
        </w:tc>
        <w:tc>
          <w:tcPr>
            <w:tcW w:w="760" w:type="dxa"/>
            <w:vAlign w:val="bottom"/>
            <w:gridSpan w:val="2"/>
            <w:vMerge w:val="continue"/>
          </w:tcPr>
          <w:p>
            <w:pPr>
              <w:spacing w:after="0"/>
              <w:rPr>
                <w:sz w:val="6"/>
                <w:szCs w:val="6"/>
                <w:color w:val="auto"/>
              </w:rPr>
            </w:pPr>
          </w:p>
        </w:tc>
        <w:tc>
          <w:tcPr>
            <w:tcW w:w="7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01/20/2031</w:t>
            </w:r>
          </w:p>
        </w:tc>
        <w:tc>
          <w:tcPr>
            <w:tcW w:w="620" w:type="dxa"/>
            <w:vAlign w:val="bottom"/>
            <w:vMerge w:val="restart"/>
          </w:tcPr>
          <w:p>
            <w:pPr>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vMerge w:val="restart"/>
          </w:tcPr>
          <w:p>
            <w:pPr>
              <w:ind w:left="200"/>
              <w:spacing w:after="0" w:line="142" w:lineRule="exact"/>
              <w:rPr>
                <w:sz w:val="20"/>
                <w:szCs w:val="20"/>
                <w:color w:val="auto"/>
              </w:rPr>
            </w:pPr>
            <w:r>
              <w:rPr>
                <w:rFonts w:ascii="Arial" w:cs="Arial" w:eastAsia="Arial" w:hAnsi="Arial"/>
                <w:sz w:val="13"/>
                <w:szCs w:val="13"/>
                <w:color w:val="0000FF"/>
              </w:rPr>
              <w:t>103,500</w:t>
            </w: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subject to a lock-up agreement with the underwriter for the public offering of Voting Common Stock by the Issuer for which the underwriting agreement was entered into on August 9, 2023. The transaction was pursuant to an exception to the lock-up agreement for sales pursuant to a trading plan that complies with Rule 10b5-1 that has been entered into by the Reporting Person prior the date of the lock-up agreement.</w:t>
      </w:r>
    </w:p>
    <w:p>
      <w:pPr>
        <w:spacing w:after="0" w:line="32" w:lineRule="exact"/>
        <w:rPr>
          <w:rFonts w:ascii="Arial" w:cs="Arial" w:eastAsia="Arial" w:hAnsi="Arial"/>
          <w:sz w:val="13"/>
          <w:szCs w:val="13"/>
          <w:color w:val="008000"/>
        </w:rPr>
      </w:pPr>
    </w:p>
    <w:p>
      <w:pPr>
        <w:ind w:left="40" w:right="2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originally subject to this option vest over 4 years of service following January 21, 2021, with 25% vesting upon completion of 1 year of continuous service to the Issuer and the balance vesting in</w:t>
      </w:r>
    </w:p>
    <w:p>
      <w:pPr>
        <w:spacing w:after="0" w:line="13" w:lineRule="exact"/>
        <w:rPr>
          <w:rFonts w:ascii="Arial" w:cs="Arial" w:eastAsia="Arial" w:hAnsi="Arial"/>
          <w:sz w:val="12"/>
          <w:szCs w:val="12"/>
          <w:color w:val="008000"/>
        </w:rPr>
      </w:pPr>
    </w:p>
    <w:p>
      <w:pPr>
        <w:ind w:left="200" w:hanging="158"/>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equal monthly installments thereafter.</w:t>
      </w:r>
    </w:p>
    <w:p>
      <w:pPr>
        <w:spacing w:after="0" w:line="4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Michael G. Ellis</w:t>
            </w:r>
          </w:p>
        </w:tc>
        <w:tc>
          <w:tcPr>
            <w:tcW w:w="9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10/17/2023</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89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2023-10-17T15:25:28Z</dcterms:created>
  <dcterms:modified xsi:type="dcterms:W3CDTF">2023-10-17T15:25:28Z</dcterms:modified>
</cp:coreProperties>
</file>