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827"/>
        <w:gridCol w:w="436"/>
        <w:gridCol w:w="845"/>
        <w:gridCol w:w="1138"/>
        <w:gridCol w:w="981"/>
        <w:gridCol w:w="11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3,504</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17.314</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616,680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settlement of certain time-based restricted stock unit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3662</Characters>
  <CharactersWithSpaces>4278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