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60" w:type="dxa"/>
            <w:vAlign w:val="bottom"/>
          </w:tcPr>
          <w:p>
            <w:pPr>
              <w:ind w:left="40"/>
              <w:spacing w:after="0"/>
              <w:rPr>
                <w:sz w:val="20"/>
                <w:szCs w:val="20"/>
                <w:color w:val="auto"/>
              </w:rPr>
            </w:pPr>
            <w:r>
              <w:rPr>
                <w:rFonts w:ascii="Arial" w:cs="Arial" w:eastAsia="Arial" w:hAnsi="Arial"/>
                <w:sz w:val="22"/>
                <w:szCs w:val="22"/>
                <w:color w:val="auto"/>
              </w:rPr>
              <w:t>0001859012</w:t>
            </w:r>
          </w:p>
        </w:tc>
        <w:tc>
          <w:tcPr>
            <w:tcW w:w="34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49"/>
        </w:trPr>
        <w:tc>
          <w:tcPr>
            <w:tcW w:w="62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60" w:type="dxa"/>
            <w:vAlign w:val="bottom"/>
          </w:tcPr>
          <w:p>
            <w:pPr>
              <w:spacing w:after="0"/>
              <w:rPr>
                <w:sz w:val="24"/>
                <w:szCs w:val="24"/>
                <w:color w:val="auto"/>
              </w:rPr>
            </w:pPr>
          </w:p>
        </w:tc>
        <w:tc>
          <w:tcPr>
            <w:tcW w:w="3460" w:type="dxa"/>
            <w:vAlign w:val="bottom"/>
          </w:tcPr>
          <w:p>
            <w:pPr>
              <w:ind w:left="52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60" w:type="dxa"/>
            <w:vAlign w:val="bottom"/>
          </w:tcPr>
          <w:p>
            <w:pPr>
              <w:spacing w:after="0"/>
              <w:rPr>
                <w:sz w:val="24"/>
                <w:szCs w:val="24"/>
                <w:color w:val="auto"/>
              </w:rPr>
            </w:pPr>
          </w:p>
        </w:tc>
        <w:tc>
          <w:tcPr>
            <w:tcW w:w="3460" w:type="dxa"/>
            <w:vAlign w:val="bottom"/>
          </w:tcPr>
          <w:p>
            <w:pPr>
              <w:ind w:left="52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60" w:type="dxa"/>
            <w:vAlign w:val="bottom"/>
          </w:tcPr>
          <w:p>
            <w:pPr>
              <w:ind w:left="52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6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60" w:type="dxa"/>
            <w:vAlign w:val="bottom"/>
          </w:tcPr>
          <w:p>
            <w:pPr>
              <w:ind w:left="52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60" w:type="dxa"/>
            <w:vAlign w:val="bottom"/>
          </w:tcPr>
          <w:p>
            <w:pPr>
              <w:ind w:left="52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60" w:type="dxa"/>
            <w:vAlign w:val="bottom"/>
          </w:tcPr>
          <w:p>
            <w:pPr>
              <w:spacing w:after="0"/>
              <w:rPr>
                <w:sz w:val="24"/>
                <w:szCs w:val="24"/>
                <w:color w:val="auto"/>
              </w:rPr>
            </w:pPr>
          </w:p>
        </w:tc>
        <w:tc>
          <w:tcPr>
            <w:tcW w:w="3460" w:type="dxa"/>
            <w:vAlign w:val="bottom"/>
          </w:tcPr>
          <w:p>
            <w:pPr>
              <w:ind w:left="520"/>
              <w:spacing w:after="0"/>
              <w:rPr>
                <w:sz w:val="20"/>
                <w:szCs w:val="20"/>
                <w:color w:val="auto"/>
              </w:rPr>
            </w:pPr>
            <w:r>
              <w:rPr>
                <w:rFonts w:ascii="Arial" w:cs="Arial" w:eastAsia="Arial" w:hAnsi="Arial"/>
                <w:sz w:val="22"/>
                <w:szCs w:val="22"/>
                <w:color w:val="auto"/>
              </w:rPr>
              <w:t>617-329-4524</w:t>
            </w:r>
          </w:p>
        </w:tc>
      </w:tr>
      <w:tr>
        <w:trPr>
          <w:trHeight w:val="297"/>
        </w:trPr>
        <w:tc>
          <w:tcPr>
            <w:tcW w:w="626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460" w:type="dxa"/>
            <w:vAlign w:val="bottom"/>
          </w:tcPr>
          <w:p>
            <w:pPr>
              <w:ind w:left="520"/>
              <w:spacing w:after="0"/>
              <w:rPr>
                <w:sz w:val="20"/>
                <w:szCs w:val="20"/>
                <w:color w:val="auto"/>
              </w:rPr>
            </w:pPr>
            <w:r>
              <w:rPr>
                <w:rFonts w:ascii="Arial" w:cs="Arial" w:eastAsia="Arial" w:hAnsi="Arial"/>
                <w:sz w:val="22"/>
                <w:szCs w:val="22"/>
                <w:color w:val="auto"/>
                <w:w w:val="89"/>
              </w:rPr>
              <w:t>BCIP Venture Associates II-B,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613</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19119.00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732"/>
              <w:spacing w:after="0" w:line="243" w:lineRule="exact"/>
              <w:rPr>
                <w:sz w:val="20"/>
                <w:szCs w:val="20"/>
                <w:color w:val="auto"/>
              </w:rPr>
            </w:pPr>
            <w:r>
              <w:rPr>
                <w:rFonts w:ascii="Arial" w:cs="Arial" w:eastAsia="Arial" w:hAnsi="Arial"/>
                <w:sz w:val="22"/>
                <w:szCs w:val="22"/>
                <w:color w:val="auto"/>
              </w:rPr>
              <w:t>613</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BCIP Venture Associates II-B, LP</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 CLARENDON STREET</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Voting Common Stock</w:t>
            </w:r>
          </w:p>
        </w:tc>
        <w:tc>
          <w:tcPr>
            <w:tcW w:w="266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05/11/2023 1747</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51553.00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Boston  MA  02116</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2023-05-18T20:30:54Z</dcterms:created>
  <dcterms:modified xsi:type="dcterms:W3CDTF">2023-05-18T20:30:54Z</dcterms:modified>
</cp:coreProperties>
</file>