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59255ddefa14a.htm"/>
      <w:bookmarkStart w:id="1" w:name="ksd359255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Rule 14a-12 </w:t>
            </w:r>
          </w:p>
        </w:tc>
      </w:tr>
    </w:tbl>
    <w:p>
      <w:pPr>
        <w:pStyle w:val="TextBody"/>
        <w:spacing w:before="240" w:after="0"/>
        <w:jc w:val="center"/>
        <w:rPr>
          <w:rFonts w:ascii="Times New Roman" w:hAnsi="Times New Roman"/>
          <w:b/>
          <w:sz w:val="36"/>
        </w:rPr>
      </w:pPr>
      <w:r>
        <w:rPr>
          <w:rFonts w:ascii="Times New Roman" w:hAnsi="Times New Roman"/>
          <w:b/>
          <w:sz w:val="36"/>
        </w:rPr>
        <w:t xml:space="preserve">FLYWIRE CORPORATION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FLYWIRE CORPORATION 141 TREMONT ST, 10TH FLOOR BOSTON, MA 02111 Your Vote Counts! FLYWIRE CORPORATION 2023 Annual Meeting Vote by June 05, 2023 11 :59 PM ET You invested in FLYWIRE CORPORATION and its time to vote! You have the right to vote on proposals being presented at the Annual Meeting. This is an important notice regarding the availability of proxy material for the stockholder meeting to be held on June 06, 2023. Get informed before you vote View the Annual Report and, Proxy Statement online OR you can receive a free paper or email copy of the material(s) by requesting prior to May 23,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Smartphone users Point your camera here and vote without entering a control number Vote Virtually at the Meeting* June 06, 2023 11:00 AM EDT Meeting to be held via internet www.virtualshareholdermeeting.com/FLYW2023 *Please check the meeting materials for any special requirements for meeting attendance.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Board Voting Items Recommends 1. Election of two Class II Directors Nominees: For 01 Alex Finkelstein 02 Matthew Harris 2 To ratify the appointment of PricewaterhouseCoopers LLP as our independent registered public accounting firm for the year ending December 31, 2023. 3 The advisory approval of the compensation of our named executive officers. For 4 To recommend, by non-binding vote, the frequency of executive compensation votes. Year NOTE: Such other business as may properly come before the meeting or any adjournment thereof. Prefer to receive an email instead? While voting on www.ProxyVote.com, be sure to click Sign up for E-delivery.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481</Words>
  <CharactersWithSpaces>3053</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