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160" w:type="dxa"/>
            <w:vAlign w:val="bottom"/>
          </w:tcPr>
          <w:p>
            <w:pPr>
              <w:ind w:left="40"/>
              <w:spacing w:after="0"/>
              <w:rPr>
                <w:sz w:val="20"/>
                <w:szCs w:val="20"/>
                <w:color w:val="auto"/>
              </w:rPr>
            </w:pPr>
            <w:r>
              <w:rPr>
                <w:rFonts w:ascii="Arial" w:cs="Arial" w:eastAsia="Arial" w:hAnsi="Arial"/>
                <w:sz w:val="22"/>
                <w:szCs w:val="22"/>
                <w:color w:val="auto"/>
              </w:rPr>
              <w:t>0001862946</w:t>
            </w:r>
          </w:p>
        </w:tc>
        <w:tc>
          <w:tcPr>
            <w:tcW w:w="3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1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1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1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1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001-40430</w:t>
            </w:r>
          </w:p>
        </w:tc>
        <w:tc>
          <w:tcPr>
            <w:tcW w:w="0" w:type="dxa"/>
            <w:vAlign w:val="bottom"/>
          </w:tcPr>
          <w:p>
            <w:pPr>
              <w:spacing w:after="0"/>
              <w:rPr>
                <w:sz w:val="1"/>
                <w:szCs w:val="1"/>
                <w:color w:val="auto"/>
              </w:rPr>
            </w:pPr>
          </w:p>
        </w:tc>
      </w:tr>
      <w:tr>
        <w:trPr>
          <w:trHeight w:val="266"/>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w w:val="91"/>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Arial" w:cs="Arial" w:eastAsia="Arial" w:hAnsi="Arial"/>
                <w:sz w:val="22"/>
                <w:szCs w:val="22"/>
                <w:color w:val="auto"/>
              </w:rPr>
              <w:t>Address of Issuer</w:t>
            </w:r>
          </w:p>
        </w:tc>
        <w:tc>
          <w:tcPr>
            <w:tcW w:w="3160" w:type="dxa"/>
            <w:vAlign w:val="bottom"/>
          </w:tcPr>
          <w:p>
            <w:pPr>
              <w:spacing w:after="0"/>
              <w:rPr>
                <w:sz w:val="21"/>
                <w:szCs w:val="21"/>
                <w:color w:val="auto"/>
              </w:rPr>
            </w:pPr>
          </w:p>
        </w:tc>
        <w:tc>
          <w:tcPr>
            <w:tcW w:w="3660" w:type="dxa"/>
            <w:vAlign w:val="bottom"/>
          </w:tcPr>
          <w:p>
            <w:pPr>
              <w:ind w:left="420"/>
              <w:spacing w:after="0" w:line="243" w:lineRule="exact"/>
              <w:rPr>
                <w:sz w:val="20"/>
                <w:szCs w:val="20"/>
                <w:color w:val="auto"/>
              </w:rPr>
            </w:pPr>
            <w:r>
              <w:rPr>
                <w:rFonts w:ascii="Arial" w:cs="Arial" w:eastAsia="Arial" w:hAnsi="Arial"/>
                <w:sz w:val="22"/>
                <w:szCs w:val="22"/>
                <w:color w:val="auto"/>
              </w:rPr>
              <w:t>BOSTON</w:t>
            </w:r>
          </w:p>
        </w:tc>
        <w:tc>
          <w:tcPr>
            <w:tcW w:w="0" w:type="dxa"/>
            <w:vAlign w:val="bottom"/>
          </w:tcPr>
          <w:p>
            <w:pPr>
              <w:spacing w:after="0"/>
              <w:rPr>
                <w:sz w:val="1"/>
                <w:szCs w:val="1"/>
                <w:color w:val="auto"/>
              </w:rPr>
            </w:pPr>
          </w:p>
        </w:tc>
      </w:tr>
      <w:tr>
        <w:trPr>
          <w:trHeight w:val="153"/>
        </w:trPr>
        <w:tc>
          <w:tcPr>
            <w:tcW w:w="3000" w:type="dxa"/>
            <w:vAlign w:val="bottom"/>
            <w:vMerge w:val="continue"/>
          </w:tcPr>
          <w:p>
            <w:pPr>
              <w:spacing w:after="0"/>
              <w:rPr>
                <w:sz w:val="13"/>
                <w:szCs w:val="13"/>
                <w:color w:val="auto"/>
              </w:rPr>
            </w:pPr>
          </w:p>
        </w:tc>
        <w:tc>
          <w:tcPr>
            <w:tcW w:w="3160" w:type="dxa"/>
            <w:vAlign w:val="bottom"/>
          </w:tcPr>
          <w:p>
            <w:pPr>
              <w:spacing w:after="0"/>
              <w:rPr>
                <w:sz w:val="13"/>
                <w:szCs w:val="13"/>
                <w:color w:val="auto"/>
              </w:rPr>
            </w:pPr>
          </w:p>
        </w:tc>
        <w:tc>
          <w:tcPr>
            <w:tcW w:w="3660" w:type="dxa"/>
            <w:vAlign w:val="bottom"/>
            <w:vMerge w:val="restart"/>
          </w:tcPr>
          <w:p>
            <w:pPr>
              <w:ind w:left="420"/>
              <w:spacing w:after="0" w:line="243" w:lineRule="exact"/>
              <w:rPr>
                <w:sz w:val="20"/>
                <w:szCs w:val="20"/>
                <w:color w:val="auto"/>
              </w:rPr>
            </w:pPr>
            <w:r>
              <w:rPr>
                <w:rFonts w:ascii="Arial" w:cs="Arial" w:eastAsia="Arial" w:hAnsi="Arial"/>
                <w:sz w:val="22"/>
                <w:szCs w:val="22"/>
                <w:color w:val="auto"/>
              </w:rPr>
              <w:t>MASSACHUSETTS</w:t>
            </w: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3160" w:type="dxa"/>
            <w:vAlign w:val="bottom"/>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300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160" w:type="dxa"/>
            <w:vAlign w:val="bottom"/>
          </w:tcPr>
          <w:p>
            <w:pPr>
              <w:spacing w:after="0"/>
              <w:rPr>
                <w:sz w:val="24"/>
                <w:szCs w:val="24"/>
                <w:color w:val="auto"/>
              </w:rPr>
            </w:pPr>
          </w:p>
        </w:tc>
        <w:tc>
          <w:tcPr>
            <w:tcW w:w="3660" w:type="dxa"/>
            <w:vAlign w:val="bottom"/>
          </w:tcPr>
          <w:p>
            <w:pPr>
              <w:ind w:left="420"/>
              <w:spacing w:after="0"/>
              <w:rPr>
                <w:sz w:val="20"/>
                <w:szCs w:val="20"/>
                <w:color w:val="auto"/>
              </w:rPr>
            </w:pPr>
            <w:r>
              <w:rPr>
                <w:rFonts w:ascii="Arial" w:cs="Arial" w:eastAsia="Arial" w:hAnsi="Arial"/>
                <w:sz w:val="22"/>
                <w:szCs w:val="22"/>
                <w:color w:val="auto"/>
              </w:rPr>
              <w:t>617-329-4524</w:t>
            </w:r>
          </w:p>
        </w:tc>
        <w:tc>
          <w:tcPr>
            <w:tcW w:w="0" w:type="dxa"/>
            <w:vAlign w:val="bottom"/>
          </w:tcPr>
          <w:p>
            <w:pPr>
              <w:spacing w:after="0"/>
              <w:rPr>
                <w:sz w:val="1"/>
                <w:szCs w:val="1"/>
                <w:color w:val="auto"/>
              </w:rPr>
            </w:pPr>
          </w:p>
        </w:tc>
      </w:tr>
      <w:tr>
        <w:trPr>
          <w:trHeight w:val="297"/>
        </w:trPr>
        <w:tc>
          <w:tcPr>
            <w:tcW w:w="6160" w:type="dxa"/>
            <w:vAlign w:val="bottom"/>
            <w:gridSpan w:val="2"/>
          </w:tcPr>
          <w:p>
            <w:pPr>
              <w:ind w:left="40"/>
              <w:spacing w:after="0"/>
              <w:rPr>
                <w:sz w:val="20"/>
                <w:szCs w:val="20"/>
                <w:color w:val="auto"/>
              </w:rPr>
            </w:pPr>
            <w:r>
              <w:rPr>
                <w:rFonts w:ascii="Arial" w:cs="Arial" w:eastAsia="Arial" w:hAnsi="Arial"/>
                <w:sz w:val="22"/>
                <w:szCs w:val="22"/>
                <w:color w:val="auto"/>
                <w:w w:val="94"/>
              </w:rPr>
              <w:t>Name of Person for Whose Account the Securities are To Be Sold</w:t>
            </w:r>
          </w:p>
        </w:tc>
        <w:tc>
          <w:tcPr>
            <w:tcW w:w="3660" w:type="dxa"/>
            <w:vAlign w:val="bottom"/>
          </w:tcPr>
          <w:p>
            <w:pPr>
              <w:ind w:left="420"/>
              <w:spacing w:after="0"/>
              <w:rPr>
                <w:sz w:val="20"/>
                <w:szCs w:val="20"/>
                <w:color w:val="auto"/>
              </w:rPr>
            </w:pPr>
            <w:r>
              <w:rPr>
                <w:rFonts w:ascii="Arial" w:cs="Arial" w:eastAsia="Arial" w:hAnsi="Arial"/>
                <w:sz w:val="22"/>
                <w:szCs w:val="22"/>
                <w:color w:val="auto"/>
              </w:rPr>
              <w:t>King David 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-3220085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-3220085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3111</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97382.70</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06/05/2023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06/02/2023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3111</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06/02/2023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6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36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6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6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tcPr>
          <w:p>
            <w:pPr>
              <w:spacing w:after="0"/>
              <w:rPr>
                <w:sz w:val="20"/>
                <w:szCs w:val="20"/>
                <w:color w:val="auto"/>
              </w:rPr>
            </w:pPr>
            <w:r>
              <w:rPr>
                <w:rFonts w:ascii="Arial" w:cs="Arial" w:eastAsia="Arial" w:hAnsi="Arial"/>
                <w:sz w:val="22"/>
                <w:szCs w:val="22"/>
                <w:color w:val="auto"/>
              </w:rPr>
              <w:t>DAVID KING</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60" w:type="dxa"/>
            <w:vAlign w:val="bottom"/>
          </w:tcPr>
          <w:p>
            <w:pPr>
              <w:spacing w:after="0" w:line="243" w:lineRule="exact"/>
              <w:rPr>
                <w:sz w:val="20"/>
                <w:szCs w:val="20"/>
                <w:color w:val="auto"/>
              </w:rPr>
            </w:pPr>
            <w:r>
              <w:rPr>
                <w:rFonts w:ascii="Arial" w:cs="Arial" w:eastAsia="Arial" w:hAnsi="Arial"/>
                <w:sz w:val="22"/>
                <w:szCs w:val="22"/>
                <w:color w:val="auto"/>
              </w:rPr>
              <w:t>141 Tremont St</w:t>
            </w: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jc w:val="right"/>
              <w:ind w:right="692"/>
              <w:spacing w:after="0"/>
              <w:rPr>
                <w:sz w:val="20"/>
                <w:szCs w:val="20"/>
                <w:color w:val="auto"/>
              </w:rPr>
            </w:pPr>
            <w:r>
              <w:rPr>
                <w:rFonts w:ascii="Arial" w:cs="Arial" w:eastAsia="Arial" w:hAnsi="Arial"/>
                <w:sz w:val="22"/>
                <w:szCs w:val="22"/>
                <w:color w:val="auto"/>
              </w:rPr>
              <w:t>03/14/2023 8985</w:t>
            </w:r>
          </w:p>
        </w:tc>
        <w:tc>
          <w:tcPr>
            <w:tcW w:w="1580" w:type="dxa"/>
            <w:vAlign w:val="bottom"/>
            <w:vMerge w:val="restart"/>
          </w:tcPr>
          <w:p>
            <w:pPr>
              <w:jc w:val="right"/>
              <w:ind w:right="452"/>
              <w:spacing w:after="0"/>
              <w:rPr>
                <w:sz w:val="20"/>
                <w:szCs w:val="20"/>
                <w:color w:val="auto"/>
              </w:rPr>
            </w:pPr>
            <w:r>
              <w:rPr>
                <w:rFonts w:ascii="Arial" w:cs="Arial" w:eastAsia="Arial" w:hAnsi="Arial"/>
                <w:sz w:val="22"/>
                <w:szCs w:val="22"/>
                <w:color w:val="auto"/>
                <w:w w:val="96"/>
              </w:rPr>
              <w:t>236375.59</w:t>
            </w:r>
          </w:p>
        </w:tc>
        <w:tc>
          <w:tcPr>
            <w:tcW w:w="0" w:type="dxa"/>
            <w:vAlign w:val="bottom"/>
          </w:tcPr>
          <w:p>
            <w:pPr>
              <w:spacing w:after="0"/>
              <w:rPr>
                <w:sz w:val="1"/>
                <w:szCs w:val="1"/>
                <w:color w:val="auto"/>
              </w:rPr>
            </w:pPr>
          </w:p>
        </w:tc>
      </w:tr>
      <w:tr>
        <w:trPr>
          <w:trHeight w:val="153"/>
        </w:trPr>
        <w:tc>
          <w:tcPr>
            <w:tcW w:w="3360" w:type="dxa"/>
            <w:vAlign w:val="bottom"/>
            <w:vMerge w:val="restart"/>
          </w:tcPr>
          <w:p>
            <w:pPr>
              <w:spacing w:after="0"/>
              <w:rPr>
                <w:sz w:val="20"/>
                <w:szCs w:val="20"/>
                <w:color w:val="auto"/>
              </w:rPr>
            </w:pPr>
            <w:r>
              <w:rPr>
                <w:rFonts w:ascii="Arial" w:cs="Arial" w:eastAsia="Arial" w:hAnsi="Arial"/>
                <w:sz w:val="22"/>
                <w:szCs w:val="22"/>
                <w:color w:val="auto"/>
              </w:rPr>
              <w:t>Suite 10</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36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22"/>
          <w:szCs w:val="22"/>
          <w:color w:val="auto"/>
        </w:rPr>
        <w:t>Boston  MA  02111</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06/05/2023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200" w:type="dxa"/>
            <w:vAlign w:val="bottom"/>
          </w:tcPr>
          <w:p>
            <w:pPr>
              <w:ind w:left="42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200" w:type="dxa"/>
            <w:vAlign w:val="bottom"/>
            <w:vMerge w:val="restart"/>
          </w:tcPr>
          <w:p>
            <w:pPr>
              <w:ind w:left="420"/>
              <w:spacing w:after="0"/>
              <w:rPr>
                <w:sz w:val="20"/>
                <w:szCs w:val="20"/>
                <w:color w:val="auto"/>
              </w:rPr>
            </w:pPr>
            <w:r>
              <w:rPr>
                <w:rFonts w:ascii="Arial" w:cs="Arial" w:eastAsia="Arial" w:hAnsi="Arial"/>
                <w:sz w:val="22"/>
                <w:szCs w:val="22"/>
                <w:color w:val="auto"/>
              </w:rPr>
              <w:t>attorney-in-fact for David King</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9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2023-06-05T15:08:20Z</dcterms:created>
  <dcterms:modified xsi:type="dcterms:W3CDTF">2023-06-05T15:08:20Z</dcterms:modified>
</cp:coreProperties>
</file>