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590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04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00"/>
        <w:spacing w:after="0" w:line="419"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8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02111</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09/15/2023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09/15/2023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6,500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3.95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7"/>
              </w:rPr>
              <w:t>247,219</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09/15/2023</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6,500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31.3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240,719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27,805</w:t>
            </w: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3"/>
                <w:szCs w:val="13"/>
                <w:color w:val="0000FF"/>
              </w:rPr>
              <w:t>Voting</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jc w:val="right"/>
              <w:ind w:right="53"/>
              <w:spacing w:after="0"/>
              <w:rPr>
                <w:sz w:val="20"/>
                <w:szCs w:val="20"/>
                <w:color w:val="auto"/>
              </w:rPr>
            </w:pPr>
            <w:r>
              <w:rPr>
                <w:rFonts w:ascii="Arial" w:cs="Arial" w:eastAsia="Arial" w:hAnsi="Arial"/>
                <w:sz w:val="17"/>
                <w:szCs w:val="17"/>
                <w:color w:val="0000FF"/>
                <w:w w:val="93"/>
              </w:rPr>
              <w:t>6,500</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3.95</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09/15/2023</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900" w:type="dxa"/>
            <w:vAlign w:val="bottom"/>
            <w:vMerge w:val="restart"/>
          </w:tcPr>
          <w:p>
            <w:pPr>
              <w:ind w:left="480"/>
              <w:spacing w:after="0" w:line="143" w:lineRule="exact"/>
              <w:rPr>
                <w:sz w:val="20"/>
                <w:szCs w:val="20"/>
                <w:color w:val="auto"/>
              </w:rPr>
            </w:pPr>
            <w:r>
              <w:rPr>
                <w:rFonts w:ascii="Arial" w:cs="Arial" w:eastAsia="Arial" w:hAnsi="Arial"/>
                <w:sz w:val="13"/>
                <w:szCs w:val="13"/>
                <w:color w:val="0000FF"/>
              </w:rPr>
              <w:t>6,500</w:t>
            </w:r>
          </w:p>
        </w:tc>
        <w:tc>
          <w:tcPr>
            <w:tcW w:w="760" w:type="dxa"/>
            <w:vAlign w:val="bottom"/>
            <w:gridSpan w:val="2"/>
            <w:vMerge w:val="continue"/>
          </w:tcPr>
          <w:p>
            <w:pPr>
              <w:spacing w:after="0"/>
              <w:rPr>
                <w:sz w:val="6"/>
                <w:szCs w:val="6"/>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01/20/2031</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80"/>
              </w:rPr>
              <w:t>113,500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p>
      <w:pPr>
        <w:spacing w:after="0" w:line="31"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originally subject to this option vest over 4 years of service following January 21, 2021, with 25% vesting upon completion of 1 year of continuous service to the Issuer and the balance vesting in</w:t>
      </w:r>
    </w:p>
    <w:p>
      <w:pPr>
        <w:spacing w:after="0" w:line="14" w:lineRule="exact"/>
        <w:rPr>
          <w:rFonts w:ascii="Arial" w:cs="Arial" w:eastAsia="Arial" w:hAnsi="Arial"/>
          <w:sz w:val="12"/>
          <w:szCs w:val="12"/>
          <w:color w:val="008000"/>
        </w:rPr>
      </w:pPr>
    </w:p>
    <w:p>
      <w:pPr>
        <w:ind w:left="200" w:hanging="157"/>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equal monthly installments thereafter.</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92"/>
              </w:rPr>
              <w:t>/s/ Michael G. Ellis</w:t>
            </w:r>
          </w:p>
        </w:tc>
        <w:tc>
          <w:tcPr>
            <w:tcW w:w="7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09/19/2023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2023-09-19T15:24:10Z</dcterms:created>
  <dcterms:modified xsi:type="dcterms:W3CDTF">2023-09-19T15:24:10Z</dcterms:modified>
</cp:coreProperties>
</file>