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Jaques Carleigh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11/19/2024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Flywire Corp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FLYW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FLYWIRE CORPORATION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141 TREMONT STREET, SUITE 10</w:t>
            </w:r>
          </w:p>
        </w:tc>
      </w:tr>
      <w:tr>
        <w:trPr>
          <w:trHeight w:val="17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BOSTON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02111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Carleigh Jaques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11/21/2024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44663" TargetMode="External"/><Relationship Id="rId11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2024-11-21T20:40:46Z</dcterms:created>
  <dcterms:modified xsi:type="dcterms:W3CDTF">2024-11-21T20:40:46Z</dcterms:modified>
</cp:coreProperties>
</file>