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82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2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264"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2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3"/>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w w:val="91"/>
              </w:rPr>
              <w:t>03/02/2022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4,830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26.0265</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938,962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w w:val="91"/>
              </w:rPr>
              <w:t>03/03/2022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4,189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26.0173</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934,773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w w:val="91"/>
              </w:rPr>
              <w:t>03/03/2022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1"/>
              </w:rPr>
              <w:t>641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26.4762</w:t>
            </w:r>
            <w:r>
              <w:rPr>
                <w:rFonts w:ascii="Arial" w:cs="Arial" w:eastAsia="Arial" w:hAnsi="Arial"/>
                <w:sz w:val="22"/>
                <w:szCs w:val="22"/>
                <w:color w:val="008000"/>
                <w:w w:val="94"/>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934,132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$25.50 to $26.4350,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$25.35 to $26.34,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$26.35 to $26.77,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03/04/2022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2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2022-03-04T15:23:37Z</dcterms:created>
  <dcterms:modified xsi:type="dcterms:W3CDTF">2022-03-04T15:23:37Z</dcterms:modified>
</cp:coreProperties>
</file>