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08/25/2022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08/25/2022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52,038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919,141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08/25/2022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52,038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26.17</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867,103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08/26/2022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40,243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474,955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08/26/2022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40,243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25.48</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434,712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52,038</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08/25/2022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52,038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3,649,705</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40,243</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08/26/2022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40,243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3,609,462</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25, 2022, the reporting person consummated the sale of all 52,038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26, 2022, the reporting person consummated the sale of all 40,243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/s/ Jamison Yardley,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08/29/2022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2022-08-29T17:25:47Z</dcterms:created>
  <dcterms:modified xsi:type="dcterms:W3CDTF">2022-08-29T17:25:47Z</dcterms:modified>
</cp:coreProperties>
</file>