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2"/>
        <w:gridCol w:w="914"/>
        <w:gridCol w:w="785"/>
        <w:gridCol w:w="607"/>
        <w:gridCol w:w="339"/>
        <w:gridCol w:w="906"/>
        <w:gridCol w:w="421"/>
        <w:gridCol w:w="987"/>
        <w:gridCol w:w="1112"/>
        <w:gridCol w:w="962"/>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35,375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30.5522</w:t>
            </w:r>
            <w:r>
              <w:rPr>
                <w:rFonts w:ascii="Times;serif" w:hAnsi="Times;serif"/>
                <w:color w:val="008000"/>
                <w:position w:val="7"/>
                <w:sz w:val="16"/>
                <w:sz w:val="20"/>
                <w:shd w:fill="FFFFFF" w:val="clear"/>
              </w:rPr>
              <w:t>(2)</w:t>
            </w:r>
            <w:r>
              <w:rPr/>
              <w:t xml:space="preserve"> </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418,654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r>
              <w:rPr/>
              <w:t xml:space="preserve"> </w:t>
            </w:r>
          </w:p>
        </w:tc>
      </w:tr>
      <w:tr>
        <w:trPr/>
        <w:tc>
          <w:tcPr>
            <w:tcW w:w="20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433,834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$30.50 to $30.68,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4018</Characters>
  <CharactersWithSpaces>4702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