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3.9466</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120,753</w:t>
            </w:r>
            <w:r>
              <w:rPr>
                <w:rFonts w:ascii="Times;serif" w:hAnsi="Times;serif"/>
                <w:color w:val="008000"/>
                <w:position w:val="7"/>
                <w:sz w:val="16"/>
                <w:sz w:val="20"/>
                <w:shd w:fill="FFFFFF" w:val="clear"/>
              </w:rPr>
              <w:t>(1)</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33.2066</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109,521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105,465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Adjusted to reflect 368 shares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$32.61 to $33.53,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4044</Characters>
  <CharactersWithSpaces>4715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