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6127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271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40"/>
        <w:spacing w:after="0" w:line="348"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01/27/2023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General Counsel and CCO</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1"/>
          </w:tcPr>
          <w:p>
            <w:pPr>
              <w:ind w:left="4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7"/>
                <w:szCs w:val="17"/>
                <w:color w:val="0000FF"/>
              </w:rPr>
              <w:t>01/27/2023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3,370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75,198</w:t>
            </w:r>
            <w:r>
              <w:rPr>
                <w:rFonts w:ascii="Arial" w:cs="Arial" w:eastAsia="Arial" w:hAnsi="Arial"/>
                <w:sz w:val="21"/>
                <w:szCs w:val="21"/>
                <w:color w:val="008000"/>
                <w:w w:val="86"/>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right"/>
              <w:ind w:right="99"/>
              <w:spacing w:after="0"/>
              <w:rPr>
                <w:sz w:val="20"/>
                <w:szCs w:val="20"/>
                <w:color w:val="auto"/>
              </w:rPr>
            </w:pPr>
            <w:r>
              <w:rPr>
                <w:rFonts w:ascii="Arial" w:cs="Arial" w:eastAsia="Arial" w:hAnsi="Arial"/>
                <w:sz w:val="17"/>
                <w:szCs w:val="17"/>
                <w:color w:val="0000FF"/>
              </w:rPr>
              <w:t>01/27/2023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3,370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3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3.9466</w:t>
            </w:r>
          </w:p>
        </w:tc>
        <w:tc>
          <w:tcPr>
            <w:tcW w:w="1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8"/>
              </w:rPr>
              <w:t>78,568</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7"/>
                <w:szCs w:val="17"/>
                <w:color w:val="0000FF"/>
              </w:rPr>
              <w:t>01/27/2023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10,110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27.0092</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68,458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color w:val="0000FF"/>
                <w:w w:val="92"/>
              </w:rPr>
              <w:t>Voting</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3,370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3.2766</w:t>
            </w: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01/27/2023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79"/>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w w:val="98"/>
              </w:rPr>
              <w:t>3,370</w:t>
            </w:r>
          </w:p>
        </w:tc>
        <w:tc>
          <w:tcPr>
            <w:tcW w:w="800" w:type="dxa"/>
            <w:vAlign w:val="bottom"/>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0000FF"/>
                <w:w w:val="92"/>
              </w:rPr>
              <w:t>11/27/2028</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tcPr>
          <w:p>
            <w:pPr>
              <w:ind w:left="220"/>
              <w:spacing w:after="0" w:line="143" w:lineRule="exact"/>
              <w:rPr>
                <w:sz w:val="20"/>
                <w:szCs w:val="20"/>
                <w:color w:val="auto"/>
              </w:rPr>
            </w:pPr>
            <w:r>
              <w:rPr>
                <w:rFonts w:ascii="Arial" w:cs="Arial" w:eastAsia="Arial" w:hAnsi="Arial"/>
                <w:sz w:val="13"/>
                <w:szCs w:val="13"/>
                <w:color w:val="0000FF"/>
                <w:w w:val="85"/>
              </w:rPr>
              <w:t>119,844</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color w:val="0000FF"/>
                <w:w w:val="92"/>
              </w:rPr>
              <w:t>Voting</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3,370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3.9466</w:t>
            </w: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01/27/2023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79"/>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w w:val="98"/>
              </w:rPr>
              <w:t>3,370</w:t>
            </w:r>
          </w:p>
        </w:tc>
        <w:tc>
          <w:tcPr>
            <w:tcW w:w="800" w:type="dxa"/>
            <w:vAlign w:val="bottom"/>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0000FF"/>
                <w:w w:val="92"/>
              </w:rPr>
              <w:t>01/20/2031</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tcPr>
          <w:p>
            <w:pPr>
              <w:ind w:left="220"/>
              <w:spacing w:after="0" w:line="143" w:lineRule="exact"/>
              <w:rPr>
                <w:sz w:val="20"/>
                <w:szCs w:val="20"/>
                <w:color w:val="auto"/>
              </w:rPr>
            </w:pPr>
            <w:r>
              <w:rPr>
                <w:rFonts w:ascii="Arial" w:cs="Arial" w:eastAsia="Arial" w:hAnsi="Arial"/>
                <w:sz w:val="13"/>
                <w:szCs w:val="13"/>
                <w:color w:val="0000FF"/>
                <w:w w:val="85"/>
              </w:rPr>
              <w:t>116,630</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-2823845</wp:posOffset>
            </wp:positionV>
            <wp:extent cx="29210" cy="2828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289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Adjusted to reflect 320 shares acquired under the Issuer's Employee Stock Purchase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$27.00 to $27.04,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01/31/2023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2023-01-31T15:26:12Z</dcterms:created>
  <dcterms:modified xsi:type="dcterms:W3CDTF">2023-01-31T15:26:12Z</dcterms:modified>
</cp:coreProperties>
</file>